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left="0" w:leftChars="0" w:right="0" w:firstLine="0" w:firstLineChars="0"/>
        <w:jc w:val="center"/>
        <w:textAlignment w:val="auto"/>
        <w:outlineLvl w:val="9"/>
        <w:rPr>
          <w:rFonts w:hint="eastAsia" w:ascii="宋体" w:hAnsi="宋体" w:eastAsia="宋体" w:cs="宋体"/>
          <w:b/>
          <w:bCs/>
          <w:sz w:val="44"/>
          <w:szCs w:val="44"/>
          <w:highlight w:val="none"/>
          <w:lang w:val="en-US" w:eastAsia="zh-CN"/>
        </w:rPr>
      </w:pPr>
      <w:r>
        <w:rPr>
          <w:rFonts w:hint="eastAsia" w:ascii="宋体" w:hAnsi="宋体" w:cs="宋体"/>
          <w:b/>
          <w:bCs/>
          <w:sz w:val="44"/>
          <w:szCs w:val="44"/>
          <w:highlight w:val="none"/>
          <w:lang w:val="en-US" w:eastAsia="zh-CN"/>
        </w:rPr>
        <w:t>熔铸车间更换瓦面搭建工程</w:t>
      </w:r>
      <w:r>
        <w:rPr>
          <w:rFonts w:hint="eastAsia" w:ascii="宋体" w:hAnsi="宋体" w:eastAsia="宋体" w:cs="宋体"/>
          <w:b/>
          <w:bCs/>
          <w:sz w:val="44"/>
          <w:szCs w:val="44"/>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left="0" w:leftChars="0" w:right="0" w:firstLine="0" w:firstLineChars="0"/>
        <w:jc w:val="center"/>
        <w:textAlignment w:val="auto"/>
        <w:outlineLvl w:val="9"/>
        <w:rPr>
          <w:rFonts w:hint="eastAsia" w:ascii="宋体" w:hAnsi="宋体" w:eastAsia="宋体" w:cs="宋体"/>
          <w:sz w:val="44"/>
          <w:szCs w:val="44"/>
          <w:highlight w:val="none"/>
          <w:lang w:eastAsia="zh-CN"/>
        </w:rPr>
      </w:pPr>
      <w:r>
        <w:rPr>
          <w:rFonts w:hint="eastAsia" w:ascii="宋体" w:hAnsi="宋体" w:eastAsia="宋体" w:cs="宋体"/>
          <w:b/>
          <w:bCs/>
          <w:sz w:val="44"/>
          <w:szCs w:val="44"/>
          <w:highlight w:val="none"/>
          <w:lang w:eastAsia="zh-CN"/>
        </w:rPr>
        <w:t xml:space="preserve"> </w:t>
      </w:r>
      <w:r>
        <w:rPr>
          <w:rFonts w:hint="eastAsia" w:ascii="宋体" w:hAnsi="宋体" w:cs="宋体"/>
          <w:b w:val="0"/>
          <w:bCs w:val="0"/>
          <w:sz w:val="44"/>
          <w:szCs w:val="44"/>
          <w:highlight w:val="none"/>
          <w:lang w:eastAsia="zh-CN"/>
        </w:rPr>
        <w:t>项目</w:t>
      </w:r>
      <w:r>
        <w:rPr>
          <w:rFonts w:hint="eastAsia" w:ascii="宋体" w:hAnsi="宋体" w:eastAsia="宋体" w:cs="宋体"/>
          <w:sz w:val="44"/>
          <w:szCs w:val="44"/>
          <w:highlight w:val="none"/>
        </w:rPr>
        <w:t>招标</w:t>
      </w:r>
      <w:r>
        <w:rPr>
          <w:rFonts w:hint="eastAsia" w:ascii="宋体" w:hAnsi="宋体" w:eastAsia="宋体" w:cs="宋体"/>
          <w:sz w:val="44"/>
          <w:szCs w:val="44"/>
          <w:highlight w:val="none"/>
          <w:lang w:eastAsia="zh-CN"/>
        </w:rPr>
        <w:t>文件</w:t>
      </w:r>
    </w:p>
    <w:p>
      <w:pPr>
        <w:keepNext w:val="0"/>
        <w:keepLines w:val="0"/>
        <w:pageBreakBefore w:val="0"/>
        <w:kinsoku/>
        <w:wordWrap/>
        <w:overflowPunct/>
        <w:topLinePunct w:val="0"/>
        <w:autoSpaceDE/>
        <w:autoSpaceDN/>
        <w:bidi w:val="0"/>
        <w:adjustRightInd/>
        <w:snapToGrid/>
        <w:spacing w:line="360" w:lineRule="auto"/>
        <w:ind w:left="0" w:leftChars="0" w:right="0" w:firstLine="0" w:firstLineChars="0"/>
        <w:jc w:val="center"/>
        <w:textAlignment w:val="auto"/>
        <w:outlineLvl w:val="9"/>
        <w:rPr>
          <w:rFonts w:hint="eastAsia" w:ascii="宋体" w:hAnsi="宋体" w:eastAsia="宋体" w:cs="宋体"/>
          <w:sz w:val="48"/>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firstLine="0" w:firstLineChars="0"/>
        <w:textAlignment w:val="auto"/>
        <w:outlineLvl w:val="9"/>
        <w:rPr>
          <w:rFonts w:hint="eastAsia" w:ascii="宋体" w:hAnsi="宋体" w:eastAsia="宋体" w:cs="宋体"/>
          <w:sz w:val="28"/>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firstLine="0" w:firstLineChars="0"/>
        <w:textAlignment w:val="auto"/>
        <w:outlineLvl w:val="9"/>
        <w:rPr>
          <w:rFonts w:hint="eastAsia" w:ascii="宋体" w:hAnsi="宋体" w:eastAsia="宋体" w:cs="宋体"/>
          <w:sz w:val="28"/>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firstLine="0" w:firstLineChars="0"/>
        <w:textAlignment w:val="auto"/>
        <w:outlineLvl w:val="9"/>
        <w:rPr>
          <w:rFonts w:hint="eastAsia" w:ascii="宋体" w:hAnsi="宋体" w:eastAsia="宋体" w:cs="宋体"/>
          <w:sz w:val="28"/>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firstLine="0" w:firstLineChars="0"/>
        <w:textAlignment w:val="auto"/>
        <w:outlineLvl w:val="9"/>
        <w:rPr>
          <w:rFonts w:hint="eastAsia" w:ascii="宋体" w:hAnsi="宋体" w:eastAsia="宋体" w:cs="宋体"/>
          <w:sz w:val="28"/>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firstLine="0" w:firstLineChars="0"/>
        <w:textAlignment w:val="auto"/>
        <w:outlineLvl w:val="9"/>
        <w:rPr>
          <w:rFonts w:hint="eastAsia" w:ascii="宋体" w:hAnsi="宋体" w:eastAsia="宋体" w:cs="宋体"/>
          <w:b/>
          <w:sz w:val="32"/>
          <w:szCs w:val="32"/>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outlineLvl w:val="9"/>
        <w:rPr>
          <w:rFonts w:hint="default" w:ascii="宋体" w:hAnsi="宋体" w:eastAsia="宋体" w:cs="宋体"/>
          <w:b/>
          <w:sz w:val="32"/>
          <w:szCs w:val="32"/>
          <w:highlight w:val="none"/>
          <w:u w:val="single"/>
          <w:lang w:val="en-US" w:eastAsia="zh-CN"/>
        </w:rPr>
      </w:pPr>
      <w:r>
        <w:rPr>
          <w:rFonts w:hint="eastAsia" w:ascii="宋体" w:hAnsi="宋体" w:eastAsia="宋体" w:cs="宋体"/>
          <w:sz w:val="32"/>
          <w:szCs w:val="32"/>
          <w:highlight w:val="none"/>
        </w:rPr>
        <w:t>招标文件</w:t>
      </w:r>
      <w:r>
        <w:rPr>
          <w:rFonts w:hint="eastAsia" w:ascii="宋体" w:hAnsi="宋体" w:eastAsia="宋体" w:cs="宋体"/>
          <w:sz w:val="32"/>
          <w:szCs w:val="32"/>
          <w:highlight w:val="none"/>
          <w:lang w:eastAsia="zh-CN"/>
        </w:rPr>
        <w:t>：</w:t>
      </w:r>
      <w:r>
        <w:rPr>
          <w:rFonts w:hint="eastAsia" w:ascii="宋体" w:hAnsi="宋体" w:cs="宋体"/>
          <w:b w:val="0"/>
          <w:bCs/>
          <w:sz w:val="32"/>
          <w:szCs w:val="32"/>
          <w:highlight w:val="none"/>
          <w:u w:val="single"/>
          <w:lang w:val="en-US" w:eastAsia="zh-CN"/>
        </w:rPr>
        <w:t>2020-132</w:t>
      </w:r>
      <w:r>
        <w:rPr>
          <w:rFonts w:hint="eastAsia" w:ascii="宋体" w:hAnsi="宋体" w:eastAsia="宋体" w:cs="宋体"/>
          <w:b w:val="0"/>
          <w:bCs/>
          <w:sz w:val="32"/>
          <w:szCs w:val="32"/>
          <w:highlight w:val="none"/>
          <w:u w:val="single"/>
          <w:lang w:val="en-US" w:eastAsia="zh-CN"/>
        </w:rPr>
        <w:t xml:space="preserve">  </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b/>
          <w:sz w:val="32"/>
          <w:szCs w:val="32"/>
          <w:highlight w:val="none"/>
          <w:u w:val="single"/>
          <w:lang w:val="en-US" w:eastAsia="zh-CN"/>
        </w:rPr>
        <w:t xml:space="preserve">       </w:t>
      </w:r>
      <w:r>
        <w:rPr>
          <w:rFonts w:hint="eastAsia" w:ascii="宋体" w:hAnsi="宋体" w:eastAsia="宋体" w:cs="宋体"/>
          <w:b/>
          <w:sz w:val="32"/>
          <w:szCs w:val="32"/>
          <w:highlight w:val="none"/>
          <w:u w:val="single"/>
        </w:rPr>
        <w:t xml:space="preserve">   </w:t>
      </w:r>
      <w:r>
        <w:rPr>
          <w:rFonts w:hint="eastAsia" w:ascii="宋体" w:hAnsi="宋体" w:eastAsia="宋体" w:cs="宋体"/>
          <w:b/>
          <w:sz w:val="32"/>
          <w:szCs w:val="32"/>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right="0" w:firstLine="640" w:firstLineChars="200"/>
        <w:textAlignment w:val="auto"/>
        <w:outlineLvl w:val="9"/>
        <w:rPr>
          <w:rFonts w:hint="eastAsia" w:ascii="宋体" w:hAnsi="宋体" w:eastAsia="宋体" w:cs="宋体"/>
          <w:b/>
          <w:sz w:val="32"/>
          <w:szCs w:val="32"/>
          <w:highlight w:val="none"/>
          <w:u w:val="single"/>
          <w:lang w:val="en-US" w:eastAsia="zh-CN"/>
        </w:rPr>
      </w:pPr>
      <w:r>
        <w:rPr>
          <w:rFonts w:hint="eastAsia" w:ascii="宋体" w:hAnsi="宋体" w:eastAsia="宋体" w:cs="宋体"/>
          <w:sz w:val="32"/>
          <w:szCs w:val="32"/>
          <w:highlight w:val="none"/>
        </w:rPr>
        <w:t>招标项目：</w:t>
      </w:r>
      <w:r>
        <w:rPr>
          <w:rFonts w:hint="eastAsia" w:ascii="宋体" w:hAnsi="宋体" w:cs="宋体"/>
          <w:sz w:val="32"/>
          <w:szCs w:val="32"/>
          <w:highlight w:val="none"/>
          <w:u w:val="single"/>
          <w:lang w:val="en-US" w:eastAsia="zh-CN"/>
        </w:rPr>
        <w:t>熔铸车间更换瓦面搭建工程</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b/>
          <w:sz w:val="32"/>
          <w:szCs w:val="32"/>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outlineLvl w:val="9"/>
        <w:rPr>
          <w:rFonts w:hint="eastAsia" w:ascii="宋体" w:hAnsi="宋体" w:eastAsia="宋体" w:cs="宋体"/>
          <w:b/>
          <w:color w:val="000000"/>
          <w:sz w:val="32"/>
          <w:szCs w:val="32"/>
          <w:highlight w:val="none"/>
        </w:rPr>
      </w:pPr>
      <w:r>
        <w:rPr>
          <w:rFonts w:hint="eastAsia" w:ascii="宋体" w:hAnsi="宋体" w:eastAsia="宋体" w:cs="宋体"/>
          <w:color w:val="000000"/>
          <w:sz w:val="32"/>
          <w:szCs w:val="32"/>
          <w:highlight w:val="none"/>
        </w:rPr>
        <w:t>建设单位：</w:t>
      </w:r>
      <w:r>
        <w:rPr>
          <w:rFonts w:hint="eastAsia" w:ascii="宋体" w:hAnsi="宋体" w:cs="宋体"/>
          <w:b w:val="0"/>
          <w:bCs/>
          <w:color w:val="000000"/>
          <w:sz w:val="32"/>
          <w:szCs w:val="32"/>
          <w:highlight w:val="none"/>
          <w:u w:val="single"/>
          <w:lang w:val="en-US" w:eastAsia="zh-CN"/>
        </w:rPr>
        <w:t>广东兴发铝业有限公司佛山市三水分公司</w:t>
      </w:r>
      <w:r>
        <w:rPr>
          <w:rFonts w:hint="eastAsia" w:ascii="宋体" w:hAnsi="宋体" w:eastAsia="宋体" w:cs="宋体"/>
          <w:b/>
          <w:color w:val="000000"/>
          <w:sz w:val="32"/>
          <w:szCs w:val="32"/>
          <w:highlight w:val="none"/>
          <w:lang w:val="en-US" w:eastAsia="zh-CN"/>
        </w:rPr>
        <w:t xml:space="preserve"> </w:t>
      </w:r>
      <w:r>
        <w:rPr>
          <w:rFonts w:hint="eastAsia" w:ascii="宋体" w:hAnsi="宋体" w:eastAsia="宋体" w:cs="宋体"/>
          <w:b/>
          <w:color w:val="000000"/>
          <w:sz w:val="32"/>
          <w:szCs w:val="32"/>
          <w:highlight w:val="none"/>
        </w:rPr>
        <w:t xml:space="preserve"> </w:t>
      </w: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jc w:val="both"/>
        <w:textAlignment w:val="auto"/>
        <w:outlineLvl w:val="9"/>
        <w:rPr>
          <w:rFonts w:hint="default" w:ascii="宋体" w:hAnsi="宋体" w:eastAsia="宋体" w:cs="宋体"/>
          <w:b/>
          <w:color w:val="000000"/>
          <w:sz w:val="32"/>
          <w:szCs w:val="32"/>
          <w:highlight w:val="none"/>
          <w:u w:val="single"/>
          <w:lang w:val="en-US"/>
        </w:rPr>
      </w:pPr>
      <w:r>
        <w:rPr>
          <w:rFonts w:hint="eastAsia" w:ascii="宋体" w:hAnsi="宋体" w:eastAsia="宋体" w:cs="宋体"/>
          <w:color w:val="000000"/>
          <w:sz w:val="32"/>
          <w:szCs w:val="32"/>
          <w:highlight w:val="none"/>
        </w:rPr>
        <w:t>建设地点</w:t>
      </w:r>
      <w:r>
        <w:rPr>
          <w:rFonts w:hint="eastAsia" w:ascii="宋体" w:hAnsi="宋体" w:eastAsia="宋体" w:cs="宋体"/>
          <w:color w:val="000000"/>
          <w:sz w:val="32"/>
          <w:szCs w:val="32"/>
          <w:highlight w:val="none"/>
          <w:lang w:eastAsia="zh-CN"/>
        </w:rPr>
        <w:t>：</w:t>
      </w:r>
      <w:r>
        <w:rPr>
          <w:rFonts w:hint="eastAsia" w:ascii="宋体" w:hAnsi="宋体" w:cs="宋体"/>
          <w:color w:val="000000"/>
          <w:sz w:val="32"/>
          <w:szCs w:val="32"/>
          <w:highlight w:val="none"/>
          <w:u w:val="single"/>
          <w:lang w:val="en-US" w:eastAsia="zh-CN"/>
        </w:rPr>
        <w:t>广东省佛山市三水区乐平镇中心科技工业园D区5号</w:t>
      </w: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outlineLvl w:val="9"/>
        <w:rPr>
          <w:rFonts w:hint="eastAsia" w:ascii="宋体" w:hAnsi="宋体" w:eastAsia="宋体" w:cs="宋体"/>
          <w:b/>
          <w:color w:val="000000"/>
          <w:sz w:val="32"/>
          <w:szCs w:val="32"/>
          <w:highlight w:val="none"/>
        </w:rPr>
      </w:pPr>
      <w:r>
        <w:rPr>
          <w:rFonts w:hint="eastAsia" w:ascii="宋体" w:hAnsi="宋体" w:eastAsia="宋体" w:cs="宋体"/>
          <w:color w:val="000000"/>
          <w:sz w:val="32"/>
          <w:szCs w:val="32"/>
          <w:highlight w:val="none"/>
        </w:rPr>
        <w:t>招标单位：</w:t>
      </w:r>
      <w:r>
        <w:rPr>
          <w:rFonts w:hint="eastAsia" w:ascii="宋体" w:hAnsi="宋体" w:cs="宋体"/>
          <w:b w:val="0"/>
          <w:bCs/>
          <w:color w:val="000000"/>
          <w:sz w:val="32"/>
          <w:szCs w:val="32"/>
          <w:highlight w:val="none"/>
          <w:u w:val="single"/>
          <w:lang w:val="en-US" w:eastAsia="zh-CN"/>
        </w:rPr>
        <w:t>广东兴发铝业有限公司佛山市三水分公司</w:t>
      </w:r>
    </w:p>
    <w:p>
      <w:pPr>
        <w:keepNext w:val="0"/>
        <w:keepLines w:val="0"/>
        <w:pageBreakBefore w:val="0"/>
        <w:kinsoku/>
        <w:wordWrap/>
        <w:overflowPunct/>
        <w:topLinePunct w:val="0"/>
        <w:autoSpaceDE/>
        <w:autoSpaceDN/>
        <w:bidi w:val="0"/>
        <w:adjustRightInd/>
        <w:snapToGrid/>
        <w:spacing w:line="360" w:lineRule="auto"/>
        <w:ind w:left="0" w:leftChars="0" w:right="0" w:firstLine="0" w:firstLineChars="0"/>
        <w:textAlignment w:val="auto"/>
        <w:outlineLvl w:val="9"/>
        <w:rPr>
          <w:rFonts w:hint="eastAsia" w:ascii="宋体" w:hAnsi="宋体" w:eastAsia="宋体" w:cs="宋体"/>
          <w:b/>
          <w:color w:val="000000"/>
          <w:sz w:val="32"/>
          <w:szCs w:val="32"/>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firstLine="0" w:firstLineChars="0"/>
        <w:textAlignment w:val="auto"/>
        <w:outlineLvl w:val="9"/>
        <w:rPr>
          <w:rFonts w:hint="eastAsia" w:ascii="宋体" w:hAnsi="宋体" w:eastAsia="宋体" w:cs="宋体"/>
          <w:b/>
          <w:color w:val="000000"/>
          <w:sz w:val="32"/>
          <w:szCs w:val="32"/>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firstLine="0" w:firstLineChars="0"/>
        <w:textAlignment w:val="auto"/>
        <w:outlineLvl w:val="9"/>
        <w:rPr>
          <w:rFonts w:hint="eastAsia" w:ascii="宋体" w:hAnsi="宋体" w:eastAsia="宋体" w:cs="宋体"/>
          <w:b/>
          <w:color w:val="000000"/>
          <w:sz w:val="30"/>
          <w:szCs w:val="30"/>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firstLine="0" w:firstLineChars="0"/>
        <w:textAlignment w:val="auto"/>
        <w:outlineLvl w:val="9"/>
        <w:rPr>
          <w:rFonts w:hint="eastAsia" w:ascii="宋体" w:hAnsi="宋体" w:eastAsia="宋体" w:cs="宋体"/>
          <w:b/>
          <w:color w:val="000000"/>
          <w:sz w:val="30"/>
          <w:szCs w:val="30"/>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firstLine="0" w:firstLineChars="0"/>
        <w:jc w:val="center"/>
        <w:textAlignment w:val="auto"/>
        <w:outlineLvl w:val="9"/>
        <w:rPr>
          <w:rFonts w:hint="default" w:ascii="宋体" w:hAnsi="宋体" w:eastAsia="宋体" w:cs="宋体"/>
          <w:b/>
          <w:sz w:val="28"/>
          <w:highlight w:val="none"/>
          <w:lang w:val="en-US"/>
        </w:rPr>
      </w:pPr>
      <w:r>
        <w:rPr>
          <w:rFonts w:hint="eastAsia" w:ascii="宋体" w:hAnsi="宋体" w:eastAsia="宋体" w:cs="宋体"/>
          <w:color w:val="000000"/>
          <w:sz w:val="30"/>
          <w:szCs w:val="30"/>
          <w:highlight w:val="none"/>
          <w:lang w:val="en-US" w:eastAsia="zh-CN"/>
        </w:rPr>
        <w:t>2020年7月</w:t>
      </w:r>
      <w:r>
        <w:rPr>
          <w:rFonts w:hint="eastAsia" w:ascii="宋体" w:hAnsi="宋体" w:cs="宋体"/>
          <w:color w:val="000000"/>
          <w:sz w:val="30"/>
          <w:szCs w:val="30"/>
          <w:highlight w:val="none"/>
          <w:lang w:val="en-US" w:eastAsia="zh-CN"/>
        </w:rPr>
        <w:t>28</w:t>
      </w:r>
      <w:r>
        <w:rPr>
          <w:rFonts w:hint="eastAsia" w:ascii="宋体" w:hAnsi="宋体" w:eastAsia="宋体" w:cs="宋体"/>
          <w:color w:val="000000"/>
          <w:sz w:val="30"/>
          <w:szCs w:val="30"/>
          <w:highlight w:val="none"/>
          <w:lang w:val="en-US" w:eastAsia="zh-CN"/>
        </w:rPr>
        <w:t>号</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textAlignment w:val="auto"/>
        <w:outlineLvl w:val="9"/>
        <w:rPr>
          <w:rFonts w:hint="eastAsia" w:ascii="宋体" w:hAnsi="宋体" w:eastAsia="宋体" w:cs="宋体"/>
          <w:kern w:val="0"/>
          <w:sz w:val="36"/>
          <w:szCs w:val="36"/>
          <w:highlight w:val="none"/>
        </w:rPr>
      </w:pPr>
      <w:r>
        <w:rPr>
          <w:rFonts w:hint="eastAsia" w:ascii="宋体" w:hAnsi="宋体" w:eastAsia="宋体" w:cs="宋体"/>
          <w:kern w:val="0"/>
          <w:sz w:val="36"/>
          <w:szCs w:val="36"/>
          <w:highlight w:val="none"/>
        </w:rPr>
        <w:t xml:space="preserve"> </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textAlignment w:val="auto"/>
        <w:outlineLvl w:val="9"/>
        <w:rPr>
          <w:rFonts w:hint="eastAsia" w:ascii="宋体" w:hAnsi="宋体" w:eastAsia="宋体" w:cs="宋体"/>
          <w:kern w:val="0"/>
          <w:sz w:val="36"/>
          <w:szCs w:val="36"/>
          <w:highlight w:val="none"/>
        </w:rPr>
      </w:pPr>
      <w:r>
        <w:rPr>
          <w:rFonts w:hint="eastAsia" w:ascii="宋体" w:hAnsi="宋体" w:eastAsia="宋体" w:cs="宋体"/>
          <w:kern w:val="0"/>
          <w:sz w:val="36"/>
          <w:szCs w:val="36"/>
          <w:highlight w:val="none"/>
        </w:rPr>
        <w:t xml:space="preserve"> </w:t>
      </w:r>
    </w:p>
    <w:p>
      <w:pPr>
        <w:pStyle w:val="2"/>
        <w:rPr>
          <w:rFonts w:hint="eastAsia" w:ascii="宋体" w:hAnsi="宋体" w:eastAsia="宋体" w:cs="宋体"/>
          <w:kern w:val="0"/>
          <w:sz w:val="36"/>
          <w:szCs w:val="36"/>
          <w:highlight w:val="none"/>
        </w:rPr>
      </w:pPr>
    </w:p>
    <w:p>
      <w:pPr>
        <w:pStyle w:val="2"/>
        <w:rPr>
          <w:rFonts w:hint="eastAsia" w:ascii="宋体" w:hAnsi="宋体" w:eastAsia="宋体" w:cs="宋体"/>
          <w:kern w:val="0"/>
          <w:sz w:val="36"/>
          <w:szCs w:val="36"/>
          <w:highlight w:val="none"/>
        </w:rPr>
      </w:pPr>
    </w:p>
    <w:p>
      <w:pPr>
        <w:keepNext w:val="0"/>
        <w:keepLines w:val="0"/>
        <w:pageBreakBefore w:val="0"/>
        <w:widowControl/>
        <w:kinsoku/>
        <w:wordWrap/>
        <w:overflowPunct/>
        <w:topLinePunct w:val="0"/>
        <w:autoSpaceDE/>
        <w:autoSpaceDN/>
        <w:bidi w:val="0"/>
        <w:adjustRightInd/>
        <w:snapToGrid/>
        <w:spacing w:line="360" w:lineRule="auto"/>
        <w:ind w:right="0"/>
        <w:jc w:val="center"/>
        <w:textAlignment w:val="auto"/>
        <w:outlineLvl w:val="9"/>
        <w:rPr>
          <w:rFonts w:hint="eastAsia" w:ascii="宋体" w:hAnsi="宋体" w:eastAsia="宋体" w:cs="宋体"/>
          <w:kern w:val="0"/>
          <w:sz w:val="36"/>
          <w:szCs w:val="36"/>
          <w:highlight w:val="none"/>
          <w:lang w:eastAsia="zh-CN"/>
        </w:rPr>
      </w:pPr>
      <w:r>
        <w:rPr>
          <w:rFonts w:hint="eastAsia" w:ascii="宋体" w:hAnsi="宋体" w:eastAsia="宋体" w:cs="宋体"/>
          <w:kern w:val="0"/>
          <w:sz w:val="36"/>
          <w:szCs w:val="36"/>
          <w:highlight w:val="none"/>
        </w:rPr>
        <w:t>招标项目工程名称</w:t>
      </w:r>
      <w:r>
        <w:rPr>
          <w:rFonts w:hint="eastAsia" w:ascii="宋体" w:hAnsi="宋体" w:eastAsia="宋体" w:cs="宋体"/>
          <w:kern w:val="0"/>
          <w:sz w:val="36"/>
          <w:szCs w:val="36"/>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right="0"/>
        <w:jc w:val="center"/>
        <w:textAlignment w:val="auto"/>
        <w:outlineLvl w:val="9"/>
        <w:rPr>
          <w:rFonts w:hint="eastAsia" w:ascii="宋体" w:hAnsi="宋体" w:eastAsia="宋体" w:cs="宋体"/>
          <w:sz w:val="32"/>
          <w:szCs w:val="32"/>
          <w:highlight w:val="none"/>
          <w:u w:val="none"/>
          <w:lang w:val="en-US" w:eastAsia="zh-CN"/>
        </w:rPr>
      </w:pPr>
      <w:r>
        <w:rPr>
          <w:rFonts w:hint="eastAsia" w:ascii="宋体" w:hAnsi="宋体" w:cs="宋体"/>
          <w:b/>
          <w:bCs/>
          <w:sz w:val="32"/>
          <w:szCs w:val="32"/>
          <w:highlight w:val="none"/>
          <w:u w:val="none"/>
          <w:lang w:val="en-US" w:eastAsia="zh-CN"/>
        </w:rPr>
        <w:t>熔铸车间更换瓦面搭建工程</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outlineLvl w:val="9"/>
        <w:rPr>
          <w:rFonts w:hint="eastAsia" w:ascii="宋体" w:hAnsi="宋体" w:eastAsia="宋体" w:cs="宋体"/>
          <w:sz w:val="32"/>
          <w:szCs w:val="32"/>
          <w:highlight w:val="none"/>
          <w:u w:val="singl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outlineLvl w:val="9"/>
        <w:rPr>
          <w:rFonts w:hint="eastAsia" w:ascii="宋体" w:hAnsi="宋体" w:eastAsia="宋体" w:cs="宋体"/>
          <w:kern w:val="0"/>
          <w:sz w:val="32"/>
          <w:szCs w:val="32"/>
          <w:highlight w:val="none"/>
        </w:rPr>
      </w:pPr>
      <w:r>
        <w:rPr>
          <w:rFonts w:hint="eastAsia" w:ascii="宋体" w:hAnsi="宋体" w:eastAsia="宋体" w:cs="宋体"/>
          <w:kern w:val="0"/>
          <w:sz w:val="32"/>
          <w:szCs w:val="32"/>
          <w:highlight w:val="none"/>
        </w:rPr>
        <w:t>招标内容目录</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textAlignment w:val="auto"/>
        <w:outlineLvl w:val="9"/>
        <w:rPr>
          <w:rFonts w:hint="eastAsia" w:ascii="宋体" w:hAnsi="宋体" w:eastAsia="宋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textAlignment w:val="auto"/>
        <w:outlineLvl w:val="9"/>
        <w:rPr>
          <w:rFonts w:hint="eastAsia" w:ascii="宋体" w:hAnsi="宋体" w:eastAsia="宋体" w:cs="宋体"/>
          <w:kern w:val="0"/>
          <w:sz w:val="28"/>
          <w:szCs w:val="28"/>
          <w:highlight w:val="none"/>
          <w:lang w:eastAsia="zh-CN"/>
        </w:rPr>
      </w:pPr>
      <w:r>
        <w:rPr>
          <w:rFonts w:hint="eastAsia" w:ascii="宋体" w:hAnsi="宋体" w:eastAsia="宋体" w:cs="宋体"/>
          <w:kern w:val="0"/>
          <w:sz w:val="28"/>
          <w:szCs w:val="28"/>
          <w:highlight w:val="none"/>
        </w:rPr>
        <w:t>第一</w:t>
      </w:r>
      <w:r>
        <w:rPr>
          <w:rFonts w:hint="eastAsia" w:ascii="宋体" w:hAnsi="宋体" w:eastAsia="宋体" w:cs="宋体"/>
          <w:kern w:val="0"/>
          <w:sz w:val="28"/>
          <w:szCs w:val="28"/>
          <w:highlight w:val="none"/>
          <w:lang w:eastAsia="zh-CN"/>
        </w:rPr>
        <w:t>部分</w:t>
      </w:r>
      <w:r>
        <w:rPr>
          <w:rFonts w:hint="eastAsia" w:ascii="宋体" w:hAnsi="宋体" w:eastAsia="宋体" w:cs="宋体"/>
          <w:kern w:val="0"/>
          <w:sz w:val="28"/>
          <w:szCs w:val="28"/>
          <w:highlight w:val="none"/>
        </w:rPr>
        <w:t xml:space="preserve">      项目招标邀请</w:t>
      </w:r>
      <w:r>
        <w:rPr>
          <w:rFonts w:hint="eastAsia" w:ascii="宋体" w:hAnsi="宋体" w:eastAsia="宋体" w:cs="宋体"/>
          <w:kern w:val="0"/>
          <w:sz w:val="28"/>
          <w:szCs w:val="28"/>
          <w:highlight w:val="none"/>
          <w:lang w:val="en-US" w:eastAsia="zh-CN"/>
        </w:rPr>
        <w:t>书</w:t>
      </w:r>
      <w:r>
        <w:rPr>
          <w:rFonts w:hint="eastAsia" w:ascii="宋体" w:hAnsi="宋体" w:eastAsia="宋体" w:cs="宋体"/>
          <w:kern w:val="0"/>
          <w:sz w:val="28"/>
          <w:szCs w:val="28"/>
          <w:highlight w:val="none"/>
        </w:rPr>
        <w:t>……………………………………</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rPr>
        <w:t>3</w:t>
      </w:r>
      <w:r>
        <w:rPr>
          <w:rFonts w:hint="eastAsia" w:ascii="宋体" w:hAnsi="宋体" w:eastAsia="宋体" w:cs="宋体"/>
          <w:kern w:val="0"/>
          <w:sz w:val="28"/>
          <w:szCs w:val="28"/>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textAlignment w:val="auto"/>
        <w:outlineLvl w:val="9"/>
        <w:rPr>
          <w:rFonts w:hint="eastAsia" w:ascii="宋体" w:hAnsi="宋体" w:eastAsia="宋体" w:cs="宋体"/>
          <w:kern w:val="0"/>
          <w:sz w:val="28"/>
          <w:szCs w:val="28"/>
          <w:highlight w:val="none"/>
          <w:lang w:eastAsia="zh-CN"/>
        </w:rPr>
      </w:pPr>
      <w:r>
        <w:rPr>
          <w:rFonts w:hint="eastAsia" w:ascii="宋体" w:hAnsi="宋体" w:eastAsia="宋体" w:cs="宋体"/>
          <w:kern w:val="0"/>
          <w:sz w:val="28"/>
          <w:szCs w:val="28"/>
          <w:highlight w:val="none"/>
        </w:rPr>
        <w:t>第二</w:t>
      </w:r>
      <w:r>
        <w:rPr>
          <w:rFonts w:hint="eastAsia" w:ascii="宋体" w:hAnsi="宋体" w:eastAsia="宋体" w:cs="宋体"/>
          <w:kern w:val="0"/>
          <w:sz w:val="28"/>
          <w:szCs w:val="28"/>
          <w:highlight w:val="none"/>
          <w:lang w:eastAsia="zh-CN"/>
        </w:rPr>
        <w:t>部分</w:t>
      </w:r>
      <w:r>
        <w:rPr>
          <w:rFonts w:hint="eastAsia" w:ascii="宋体" w:hAnsi="宋体" w:eastAsia="宋体" w:cs="宋体"/>
          <w:kern w:val="0"/>
          <w:sz w:val="28"/>
          <w:szCs w:val="28"/>
          <w:highlight w:val="none"/>
        </w:rPr>
        <w:t xml:space="preserve">      投标人须知…………………………………………</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lang w:val="en-US" w:eastAsia="zh-CN"/>
        </w:rPr>
        <w:t>8</w:t>
      </w:r>
      <w:r>
        <w:rPr>
          <w:rFonts w:hint="eastAsia" w:ascii="宋体" w:hAnsi="宋体" w:eastAsia="宋体" w:cs="宋体"/>
          <w:kern w:val="0"/>
          <w:sz w:val="28"/>
          <w:szCs w:val="28"/>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textAlignment w:val="auto"/>
        <w:outlineLvl w:val="9"/>
        <w:rPr>
          <w:rFonts w:hint="eastAsia" w:ascii="宋体" w:hAnsi="宋体" w:eastAsia="宋体" w:cs="宋体"/>
          <w:kern w:val="0"/>
          <w:sz w:val="28"/>
          <w:szCs w:val="28"/>
          <w:highlight w:val="none"/>
          <w:lang w:eastAsia="zh-CN"/>
        </w:rPr>
      </w:pPr>
      <w:r>
        <w:rPr>
          <w:rFonts w:hint="eastAsia" w:ascii="宋体" w:hAnsi="宋体" w:eastAsia="宋体" w:cs="宋体"/>
          <w:kern w:val="0"/>
          <w:sz w:val="28"/>
          <w:szCs w:val="28"/>
          <w:highlight w:val="none"/>
        </w:rPr>
        <w:t>第</w:t>
      </w:r>
      <w:r>
        <w:rPr>
          <w:rFonts w:hint="eastAsia" w:ascii="宋体" w:hAnsi="宋体" w:eastAsia="宋体" w:cs="宋体"/>
          <w:kern w:val="0"/>
          <w:sz w:val="28"/>
          <w:szCs w:val="28"/>
          <w:highlight w:val="none"/>
          <w:lang w:val="en-US" w:eastAsia="zh-CN"/>
        </w:rPr>
        <w:t>三</w:t>
      </w:r>
      <w:r>
        <w:rPr>
          <w:rFonts w:hint="eastAsia" w:ascii="宋体" w:hAnsi="宋体" w:eastAsia="宋体" w:cs="宋体"/>
          <w:kern w:val="0"/>
          <w:sz w:val="28"/>
          <w:szCs w:val="28"/>
          <w:highlight w:val="none"/>
          <w:lang w:eastAsia="zh-CN"/>
        </w:rPr>
        <w:t>部分</w:t>
      </w:r>
      <w:r>
        <w:rPr>
          <w:rFonts w:hint="eastAsia" w:ascii="宋体" w:hAnsi="宋体" w:eastAsia="宋体" w:cs="宋体"/>
          <w:kern w:val="0"/>
          <w:sz w:val="28"/>
          <w:szCs w:val="28"/>
          <w:highlight w:val="none"/>
        </w:rPr>
        <w:t xml:space="preserve">      投标预算编制………………………………………</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lang w:val="en-US" w:eastAsia="zh-CN"/>
        </w:rPr>
        <w:t>12</w:t>
      </w:r>
      <w:r>
        <w:rPr>
          <w:rFonts w:hint="eastAsia" w:ascii="宋体" w:hAnsi="宋体" w:eastAsia="宋体" w:cs="宋体"/>
          <w:kern w:val="0"/>
          <w:sz w:val="28"/>
          <w:szCs w:val="28"/>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textAlignment w:val="auto"/>
        <w:outlineLvl w:val="9"/>
        <w:rPr>
          <w:rFonts w:hint="eastAsia" w:ascii="宋体" w:hAnsi="宋体" w:eastAsia="宋体" w:cs="宋体"/>
          <w:kern w:val="0"/>
          <w:sz w:val="28"/>
          <w:szCs w:val="28"/>
          <w:highlight w:val="none"/>
          <w:lang w:eastAsia="zh-CN"/>
        </w:rPr>
      </w:pPr>
      <w:r>
        <w:rPr>
          <w:rFonts w:hint="eastAsia" w:ascii="宋体" w:hAnsi="宋体" w:eastAsia="宋体" w:cs="宋体"/>
          <w:kern w:val="0"/>
          <w:sz w:val="28"/>
          <w:szCs w:val="28"/>
          <w:highlight w:val="none"/>
        </w:rPr>
        <w:t>第</w:t>
      </w:r>
      <w:r>
        <w:rPr>
          <w:rFonts w:hint="eastAsia" w:ascii="宋体" w:hAnsi="宋体" w:eastAsia="宋体" w:cs="宋体"/>
          <w:kern w:val="0"/>
          <w:sz w:val="28"/>
          <w:szCs w:val="28"/>
          <w:highlight w:val="none"/>
          <w:lang w:val="en-US" w:eastAsia="zh-CN"/>
        </w:rPr>
        <w:t>四</w:t>
      </w:r>
      <w:r>
        <w:rPr>
          <w:rFonts w:hint="eastAsia" w:ascii="宋体" w:hAnsi="宋体" w:eastAsia="宋体" w:cs="宋体"/>
          <w:kern w:val="0"/>
          <w:sz w:val="28"/>
          <w:szCs w:val="28"/>
          <w:highlight w:val="none"/>
          <w:lang w:eastAsia="zh-CN"/>
        </w:rPr>
        <w:t>部分</w:t>
      </w:r>
      <w:r>
        <w:rPr>
          <w:rFonts w:hint="eastAsia" w:ascii="宋体" w:hAnsi="宋体" w:eastAsia="宋体" w:cs="宋体"/>
          <w:kern w:val="0"/>
          <w:sz w:val="28"/>
          <w:szCs w:val="28"/>
          <w:highlight w:val="none"/>
        </w:rPr>
        <w:t xml:space="preserve">      投标</w:t>
      </w:r>
      <w:r>
        <w:rPr>
          <w:rFonts w:hint="eastAsia" w:ascii="宋体" w:hAnsi="宋体" w:eastAsia="宋体" w:cs="宋体"/>
          <w:kern w:val="0"/>
          <w:sz w:val="28"/>
          <w:szCs w:val="28"/>
          <w:highlight w:val="none"/>
          <w:lang w:val="en-US" w:eastAsia="zh-CN"/>
        </w:rPr>
        <w:t>文件格式</w:t>
      </w:r>
      <w:r>
        <w:rPr>
          <w:rFonts w:hint="eastAsia" w:ascii="宋体" w:hAnsi="宋体" w:eastAsia="宋体" w:cs="宋体"/>
          <w:kern w:val="0"/>
          <w:sz w:val="28"/>
          <w:szCs w:val="28"/>
          <w:highlight w:val="none"/>
        </w:rPr>
        <w:t>………………………………………</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lang w:val="en-US" w:eastAsia="zh-CN"/>
        </w:rPr>
        <w:t>14</w:t>
      </w:r>
      <w:r>
        <w:rPr>
          <w:rFonts w:hint="eastAsia" w:ascii="宋体" w:hAnsi="宋体" w:eastAsia="宋体" w:cs="宋体"/>
          <w:kern w:val="0"/>
          <w:sz w:val="28"/>
          <w:szCs w:val="28"/>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textAlignment w:val="auto"/>
        <w:outlineLvl w:val="9"/>
        <w:rPr>
          <w:rFonts w:hint="eastAsia" w:ascii="宋体" w:hAnsi="宋体" w:eastAsia="宋体" w:cs="宋体"/>
          <w:kern w:val="0"/>
          <w:sz w:val="28"/>
          <w:szCs w:val="28"/>
          <w:highlight w:val="none"/>
          <w:lang w:eastAsia="zh-CN"/>
        </w:rPr>
      </w:pPr>
      <w:r>
        <w:rPr>
          <w:rFonts w:hint="eastAsia" w:ascii="宋体" w:hAnsi="宋体" w:eastAsia="宋体" w:cs="宋体"/>
          <w:kern w:val="0"/>
          <w:sz w:val="28"/>
          <w:szCs w:val="28"/>
          <w:highlight w:val="none"/>
        </w:rPr>
        <w:t>第</w:t>
      </w:r>
      <w:r>
        <w:rPr>
          <w:rFonts w:hint="eastAsia" w:ascii="宋体" w:hAnsi="宋体" w:eastAsia="宋体" w:cs="宋体"/>
          <w:kern w:val="0"/>
          <w:sz w:val="28"/>
          <w:szCs w:val="28"/>
          <w:highlight w:val="none"/>
          <w:lang w:val="en-US" w:eastAsia="zh-CN"/>
        </w:rPr>
        <w:t>五</w:t>
      </w:r>
      <w:r>
        <w:rPr>
          <w:rFonts w:hint="eastAsia" w:ascii="宋体" w:hAnsi="宋体" w:eastAsia="宋体" w:cs="宋体"/>
          <w:kern w:val="0"/>
          <w:sz w:val="28"/>
          <w:szCs w:val="28"/>
          <w:highlight w:val="none"/>
          <w:lang w:eastAsia="zh-CN"/>
        </w:rPr>
        <w:t>部分</w:t>
      </w:r>
      <w:r>
        <w:rPr>
          <w:rFonts w:hint="eastAsia" w:ascii="宋体" w:hAnsi="宋体" w:eastAsia="宋体" w:cs="宋体"/>
          <w:kern w:val="0"/>
          <w:sz w:val="28"/>
          <w:szCs w:val="28"/>
          <w:highlight w:val="none"/>
        </w:rPr>
        <w:t xml:space="preserve">      </w:t>
      </w:r>
      <w:r>
        <w:rPr>
          <w:rFonts w:hint="eastAsia" w:ascii="宋体" w:hAnsi="宋体" w:eastAsia="宋体" w:cs="宋体"/>
          <w:kern w:val="0"/>
          <w:sz w:val="28"/>
          <w:szCs w:val="28"/>
          <w:highlight w:val="none"/>
          <w:lang w:val="en-US" w:eastAsia="zh-CN"/>
        </w:rPr>
        <w:t>其他资料</w:t>
      </w:r>
      <w:r>
        <w:rPr>
          <w:rFonts w:hint="eastAsia" w:ascii="宋体" w:hAnsi="宋体" w:eastAsia="宋体" w:cs="宋体"/>
          <w:kern w:val="0"/>
          <w:sz w:val="28"/>
          <w:szCs w:val="28"/>
          <w:highlight w:val="none"/>
        </w:rPr>
        <w:t>……………………………………………</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lang w:val="en-US" w:eastAsia="zh-CN"/>
        </w:rPr>
        <w:t>31</w:t>
      </w:r>
      <w:r>
        <w:rPr>
          <w:rFonts w:hint="eastAsia" w:ascii="宋体" w:hAnsi="宋体" w:eastAsia="宋体" w:cs="宋体"/>
          <w:kern w:val="0"/>
          <w:sz w:val="28"/>
          <w:szCs w:val="28"/>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textAlignment w:val="auto"/>
        <w:outlineLvl w:val="9"/>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eastAsia="zh-CN"/>
        </w:rPr>
        <w:t>第六部分</w:t>
      </w:r>
      <w:r>
        <w:rPr>
          <w:rFonts w:hint="eastAsia" w:ascii="宋体" w:hAnsi="宋体" w:eastAsia="宋体" w:cs="宋体"/>
          <w:kern w:val="0"/>
          <w:sz w:val="28"/>
          <w:szCs w:val="28"/>
          <w:highlight w:val="none"/>
        </w:rPr>
        <w:t xml:space="preserve">      中标后的程序………………………………………</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lang w:val="en-US" w:eastAsia="zh-CN"/>
        </w:rPr>
        <w:t>38</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rPr>
        <w:t xml:space="preserve"> </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textAlignment w:val="auto"/>
        <w:outlineLvl w:val="9"/>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eastAsia="zh-CN"/>
        </w:rPr>
        <w:t>第七部分</w:t>
      </w:r>
      <w:r>
        <w:rPr>
          <w:rFonts w:hint="eastAsia" w:ascii="宋体" w:hAnsi="宋体" w:eastAsia="宋体" w:cs="宋体"/>
          <w:kern w:val="0"/>
          <w:sz w:val="28"/>
          <w:szCs w:val="28"/>
          <w:highlight w:val="none"/>
          <w:lang w:val="en-US" w:eastAsia="zh-CN"/>
        </w:rPr>
        <w:t xml:space="preserve">      </w:t>
      </w:r>
      <w:r>
        <w:rPr>
          <w:rFonts w:hint="eastAsia" w:ascii="宋体" w:hAnsi="宋体" w:eastAsia="宋体" w:cs="宋体"/>
          <w:kern w:val="0"/>
          <w:sz w:val="28"/>
          <w:szCs w:val="28"/>
          <w:highlight w:val="none"/>
          <w:lang w:eastAsia="zh-CN"/>
        </w:rPr>
        <w:t>项目合同条款</w:t>
      </w:r>
      <w:r>
        <w:rPr>
          <w:rFonts w:hint="eastAsia" w:ascii="宋体" w:hAnsi="宋体" w:eastAsia="宋体" w:cs="宋体"/>
          <w:kern w:val="0"/>
          <w:sz w:val="28"/>
          <w:szCs w:val="28"/>
          <w:highlight w:val="none"/>
        </w:rPr>
        <w:t>………………………………………</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lang w:val="en-US" w:eastAsia="zh-CN"/>
        </w:rPr>
        <w:t>39）</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textAlignment w:val="auto"/>
        <w:outlineLvl w:val="9"/>
        <w:rPr>
          <w:rFonts w:hint="eastAsia" w:ascii="宋体" w:hAnsi="宋体" w:eastAsia="宋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rPr>
        <w:t>　　</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highlight w:val="none"/>
        </w:rPr>
      </w:pPr>
    </w:p>
    <w:p>
      <w:pPr>
        <w:pStyle w:val="2"/>
        <w:rPr>
          <w:rFonts w:hint="eastAsia" w:ascii="宋体" w:hAnsi="宋体" w:eastAsia="宋体" w:cs="宋体"/>
          <w:kern w:val="0"/>
          <w:sz w:val="24"/>
          <w:highlight w:val="none"/>
        </w:rPr>
      </w:pPr>
    </w:p>
    <w:p>
      <w:pPr>
        <w:pStyle w:val="2"/>
        <w:rPr>
          <w:rFonts w:hint="eastAsia" w:ascii="宋体" w:hAnsi="宋体" w:eastAsia="宋体" w:cs="宋体"/>
          <w:kern w:val="0"/>
          <w:sz w:val="24"/>
          <w:highlight w:val="none"/>
        </w:rPr>
      </w:pPr>
    </w:p>
    <w:p>
      <w:pPr>
        <w:pStyle w:val="2"/>
        <w:rPr>
          <w:rFonts w:hint="eastAsia" w:ascii="宋体" w:hAnsi="宋体" w:eastAsia="宋体" w:cs="宋体"/>
          <w:kern w:val="0"/>
          <w:sz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outlineLvl w:val="9"/>
        <w:rPr>
          <w:rFonts w:hint="eastAsia" w:ascii="宋体" w:hAnsi="宋体" w:eastAsia="宋体" w:cs="宋体"/>
          <w:b/>
          <w:bCs/>
          <w:kern w:val="0"/>
          <w:sz w:val="28"/>
          <w:szCs w:val="28"/>
          <w:highlight w:val="none"/>
          <w:lang w:val="en-US" w:eastAsia="zh-CN"/>
        </w:rPr>
      </w:pPr>
      <w:r>
        <w:rPr>
          <w:rFonts w:hint="eastAsia" w:ascii="宋体" w:hAnsi="宋体" w:eastAsia="宋体" w:cs="宋体"/>
          <w:b/>
          <w:bCs/>
          <w:kern w:val="0"/>
          <w:sz w:val="28"/>
          <w:szCs w:val="28"/>
          <w:highlight w:val="none"/>
        </w:rPr>
        <w:t>第一部份     项目招标邀请</w:t>
      </w:r>
      <w:r>
        <w:rPr>
          <w:rFonts w:hint="eastAsia" w:ascii="宋体" w:hAnsi="宋体" w:eastAsia="宋体" w:cs="宋体"/>
          <w:b/>
          <w:bCs/>
          <w:kern w:val="0"/>
          <w:sz w:val="28"/>
          <w:szCs w:val="28"/>
          <w:highlight w:val="none"/>
          <w:lang w:val="en-US" w:eastAsia="zh-CN"/>
        </w:rPr>
        <w:t>书</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both"/>
        <w:textAlignment w:val="auto"/>
        <w:outlineLvl w:val="9"/>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1、招标条件</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1.1</w:t>
      </w:r>
      <w:r>
        <w:rPr>
          <w:rFonts w:hint="eastAsia" w:ascii="宋体" w:hAnsi="宋体" w:eastAsia="宋体" w:cs="宋体"/>
          <w:b/>
          <w:bCs/>
          <w:sz w:val="24"/>
          <w:szCs w:val="24"/>
          <w:highlight w:val="none"/>
          <w:u w:val="none"/>
        </w:rPr>
        <w:t>本招标项目</w:t>
      </w:r>
      <w:r>
        <w:rPr>
          <w:rFonts w:hint="eastAsia" w:ascii="宋体" w:hAnsi="宋体" w:eastAsia="宋体" w:cs="宋体"/>
          <w:b/>
          <w:bCs/>
          <w:sz w:val="24"/>
          <w:szCs w:val="24"/>
          <w:highlight w:val="none"/>
          <w:u w:val="none"/>
          <w:lang w:eastAsia="zh-CN"/>
        </w:rPr>
        <w:t>为</w:t>
      </w:r>
      <w:r>
        <w:rPr>
          <w:rFonts w:hint="eastAsia" w:ascii="宋体" w:hAnsi="宋体" w:cs="宋体"/>
          <w:sz w:val="24"/>
          <w:szCs w:val="24"/>
          <w:highlight w:val="none"/>
          <w:u w:val="single"/>
          <w:lang w:val="en-US" w:eastAsia="zh-CN"/>
        </w:rPr>
        <w:t>熔铸车间更换瓦面搭建工程</w:t>
      </w:r>
      <w:r>
        <w:rPr>
          <w:rFonts w:hint="eastAsia" w:ascii="宋体" w:hAnsi="宋体" w:eastAsia="宋体" w:cs="宋体"/>
          <w:sz w:val="24"/>
          <w:szCs w:val="24"/>
          <w:highlight w:val="none"/>
        </w:rPr>
        <w:t>，项目业主为</w:t>
      </w:r>
      <w:r>
        <w:rPr>
          <w:rFonts w:hint="eastAsia" w:ascii="宋体" w:hAnsi="宋体" w:cs="宋体"/>
          <w:sz w:val="24"/>
          <w:szCs w:val="24"/>
          <w:highlight w:val="none"/>
          <w:u w:val="single"/>
          <w:lang w:eastAsia="zh-CN"/>
        </w:rPr>
        <w:t>广东兴发铝业有限公司佛山市三水分公司</w:t>
      </w:r>
      <w:r>
        <w:rPr>
          <w:rFonts w:hint="eastAsia" w:ascii="宋体" w:hAnsi="宋体" w:eastAsia="宋体" w:cs="宋体"/>
          <w:sz w:val="24"/>
          <w:szCs w:val="24"/>
          <w:highlight w:val="none"/>
        </w:rPr>
        <w:t>。建设资金来自</w:t>
      </w:r>
      <w:r>
        <w:rPr>
          <w:rFonts w:hint="eastAsia" w:ascii="宋体" w:hAnsi="宋体" w:eastAsia="宋体" w:cs="宋体"/>
          <w:sz w:val="24"/>
          <w:szCs w:val="24"/>
          <w:highlight w:val="none"/>
          <w:u w:val="single"/>
        </w:rPr>
        <w:t xml:space="preserve"> 业主自筹 </w:t>
      </w:r>
      <w:r>
        <w:rPr>
          <w:rFonts w:hint="eastAsia" w:ascii="宋体" w:hAnsi="宋体" w:eastAsia="宋体" w:cs="宋体"/>
          <w:sz w:val="24"/>
          <w:szCs w:val="24"/>
          <w:highlight w:val="none"/>
        </w:rPr>
        <w:t>，项目出资比例为</w:t>
      </w:r>
      <w:r>
        <w:rPr>
          <w:rFonts w:hint="eastAsia" w:ascii="宋体" w:hAnsi="宋体" w:eastAsia="宋体" w:cs="宋体"/>
          <w:sz w:val="24"/>
          <w:szCs w:val="24"/>
          <w:highlight w:val="none"/>
          <w:u w:val="single"/>
        </w:rPr>
        <w:t xml:space="preserve"> 100%</w:t>
      </w:r>
      <w:r>
        <w:rPr>
          <w:rFonts w:hint="eastAsia" w:ascii="宋体" w:hAnsi="宋体" w:eastAsia="宋体" w:cs="宋体"/>
          <w:sz w:val="24"/>
          <w:szCs w:val="24"/>
          <w:highlight w:val="none"/>
        </w:rPr>
        <w:t>，招标人为</w:t>
      </w:r>
      <w:r>
        <w:rPr>
          <w:rFonts w:hint="eastAsia" w:ascii="宋体" w:hAnsi="宋体" w:cs="宋体"/>
          <w:sz w:val="24"/>
          <w:szCs w:val="24"/>
          <w:highlight w:val="none"/>
          <w:u w:val="single"/>
          <w:lang w:eastAsia="zh-CN"/>
        </w:rPr>
        <w:t>广东兴发铝业有限公司佛山市三水分公司</w:t>
      </w:r>
      <w:r>
        <w:rPr>
          <w:rFonts w:hint="eastAsia" w:ascii="宋体" w:hAnsi="宋体" w:eastAsia="宋体" w:cs="宋体"/>
          <w:sz w:val="24"/>
          <w:szCs w:val="24"/>
          <w:highlight w:val="none"/>
        </w:rPr>
        <w:t>。项目己具备招标条件，现邀请你单位参加本项目</w:t>
      </w:r>
      <w:r>
        <w:rPr>
          <w:rFonts w:hint="eastAsia" w:ascii="宋体" w:hAnsi="宋体" w:cs="宋体"/>
          <w:b/>
          <w:bCs/>
          <w:sz w:val="24"/>
          <w:szCs w:val="24"/>
          <w:highlight w:val="none"/>
          <w:u w:val="single"/>
          <w:lang w:val="en-US" w:eastAsia="zh-CN"/>
        </w:rPr>
        <w:t>熔铸车间更换瓦面搭建工程</w:t>
      </w:r>
      <w:r>
        <w:rPr>
          <w:rFonts w:hint="eastAsia" w:ascii="宋体" w:hAnsi="宋体" w:eastAsia="宋体" w:cs="宋体"/>
          <w:sz w:val="24"/>
          <w:szCs w:val="24"/>
          <w:highlight w:val="none"/>
        </w:rPr>
        <w:t>施工投标。</w:t>
      </w:r>
    </w:p>
    <w:p>
      <w:pPr>
        <w:keepNext w:val="0"/>
        <w:keepLines w:val="0"/>
        <w:pageBreakBefore w:val="0"/>
        <w:widowControl/>
        <w:kinsoku/>
        <w:wordWrap/>
        <w:overflowPunct/>
        <w:topLinePunct w:val="0"/>
        <w:autoSpaceDE/>
        <w:autoSpaceDN/>
        <w:bidi w:val="0"/>
        <w:adjustRightInd/>
        <w:snapToGrid/>
        <w:spacing w:line="360" w:lineRule="auto"/>
        <w:ind w:right="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1.2 本招标项目为</w:t>
      </w:r>
      <w:r>
        <w:rPr>
          <w:rFonts w:hint="eastAsia" w:ascii="宋体" w:hAnsi="宋体" w:eastAsia="宋体" w:cs="宋体"/>
          <w:sz w:val="24"/>
          <w:szCs w:val="24"/>
          <w:highlight w:val="none"/>
          <w:lang w:eastAsia="zh-CN"/>
        </w:rPr>
        <w:t>广东省</w:t>
      </w:r>
      <w:r>
        <w:rPr>
          <w:rFonts w:hint="eastAsia" w:ascii="宋体" w:hAnsi="宋体" w:eastAsia="宋体" w:cs="宋体"/>
          <w:sz w:val="24"/>
          <w:szCs w:val="24"/>
          <w:highlight w:val="none"/>
        </w:rPr>
        <w:t>行政区域内的非国家投资工程建设项目，招标组织形式为</w:t>
      </w:r>
    </w:p>
    <w:p>
      <w:pPr>
        <w:keepNext w:val="0"/>
        <w:keepLines w:val="0"/>
        <w:pageBreakBefore w:val="0"/>
        <w:widowControl/>
        <w:kinsoku/>
        <w:wordWrap/>
        <w:overflowPunct/>
        <w:topLinePunct w:val="0"/>
        <w:autoSpaceDE/>
        <w:autoSpaceDN/>
        <w:bidi w:val="0"/>
        <w:adjustRightInd/>
        <w:snapToGrid/>
        <w:spacing w:line="360" w:lineRule="auto"/>
        <w:ind w:right="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eastAsia="zh-CN"/>
        </w:rPr>
        <w:t>自行</w:t>
      </w:r>
      <w:r>
        <w:rPr>
          <w:rFonts w:hint="eastAsia" w:ascii="宋体" w:hAnsi="宋体" w:eastAsia="宋体" w:cs="宋体"/>
          <w:sz w:val="24"/>
          <w:szCs w:val="24"/>
          <w:highlight w:val="none"/>
          <w:u w:val="single"/>
        </w:rPr>
        <w:t>招标</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自行招标；</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委托招标）</w:t>
      </w:r>
    </w:p>
    <w:p>
      <w:pPr>
        <w:keepNext w:val="0"/>
        <w:keepLines w:val="0"/>
        <w:pageBreakBefore w:val="0"/>
        <w:widowControl/>
        <w:kinsoku/>
        <w:wordWrap/>
        <w:overflowPunct/>
        <w:topLinePunct w:val="0"/>
        <w:autoSpaceDE/>
        <w:autoSpaceDN/>
        <w:bidi w:val="0"/>
        <w:adjustRightInd/>
        <w:snapToGrid/>
        <w:spacing w:line="360" w:lineRule="auto"/>
        <w:ind w:right="0"/>
        <w:jc w:val="left"/>
        <w:textAlignment w:val="auto"/>
        <w:outlineLvl w:val="9"/>
        <w:rPr>
          <w:rFonts w:hint="eastAsia" w:ascii="宋体" w:hAnsi="宋体" w:eastAsia="宋体" w:cs="宋体"/>
          <w:kern w:val="0"/>
          <w:sz w:val="24"/>
          <w:highlight w:val="none"/>
        </w:rPr>
      </w:pPr>
      <w:r>
        <w:rPr>
          <w:rFonts w:hint="eastAsia" w:ascii="宋体" w:hAnsi="宋体" w:eastAsia="宋体" w:cs="宋体"/>
          <w:b/>
          <w:bCs/>
          <w:kern w:val="0"/>
          <w:sz w:val="24"/>
          <w:highlight w:val="none"/>
          <w:lang w:val="en-US" w:eastAsia="zh-CN"/>
        </w:rPr>
        <w:t>2、招标项目概况</w:t>
      </w:r>
      <w:r>
        <w:rPr>
          <w:rFonts w:hint="eastAsia" w:ascii="宋体" w:hAnsi="宋体" w:eastAsia="宋体" w:cs="宋体"/>
          <w:kern w:val="0"/>
          <w:sz w:val="24"/>
          <w:highlight w:val="none"/>
        </w:rPr>
        <w:t>。</w:t>
      </w:r>
    </w:p>
    <w:p>
      <w:pPr>
        <w:pStyle w:val="11"/>
        <w:keepNext w:val="0"/>
        <w:keepLines w:val="0"/>
        <w:pageBreakBefore w:val="0"/>
        <w:kinsoku/>
        <w:wordWrap/>
        <w:overflowPunct/>
        <w:topLinePunct w:val="0"/>
        <w:autoSpaceDE/>
        <w:autoSpaceDN/>
        <w:bidi w:val="0"/>
        <w:adjustRightInd/>
        <w:snapToGrid/>
        <w:spacing w:line="360" w:lineRule="auto"/>
        <w:ind w:left="0" w:leftChars="0" w:right="0" w:firstLine="0" w:firstLineChars="0"/>
        <w:textAlignment w:val="auto"/>
        <w:outlineLvl w:val="9"/>
        <w:rPr>
          <w:rFonts w:hint="eastAsia" w:ascii="宋体" w:hAnsi="宋体" w:eastAsia="宋体" w:cs="宋体"/>
          <w:kern w:val="2"/>
          <w:sz w:val="24"/>
          <w:szCs w:val="22"/>
          <w:highlight w:val="none"/>
          <w:lang w:val="en-US" w:eastAsia="zh-CN" w:bidi="ar-SA"/>
        </w:rPr>
      </w:pPr>
      <w:r>
        <w:rPr>
          <w:rFonts w:hint="eastAsia" w:ascii="宋体" w:hAnsi="宋体" w:eastAsia="宋体" w:cs="宋体"/>
          <w:sz w:val="24"/>
          <w:highlight w:val="none"/>
          <w:lang w:val="en-US" w:eastAsia="zh-CN"/>
        </w:rPr>
        <w:t>2</w:t>
      </w:r>
      <w:r>
        <w:rPr>
          <w:rFonts w:hint="eastAsia" w:ascii="宋体" w:hAnsi="宋体" w:eastAsia="宋体" w:cs="宋体"/>
          <w:sz w:val="24"/>
          <w:highlight w:val="none"/>
        </w:rPr>
        <w:t>.1招标文件：</w:t>
      </w:r>
      <w:r>
        <w:rPr>
          <w:rFonts w:hint="eastAsia" w:ascii="宋体" w:hAnsi="宋体" w:cs="宋体"/>
          <w:kern w:val="2"/>
          <w:sz w:val="24"/>
          <w:szCs w:val="22"/>
          <w:highlight w:val="none"/>
          <w:u w:val="single"/>
          <w:lang w:val="en-US" w:eastAsia="zh-CN" w:bidi="ar-SA"/>
        </w:rPr>
        <w:t>2020-132</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eastAsia" w:ascii="宋体" w:hAnsi="宋体" w:eastAsia="宋体" w:cs="宋体"/>
          <w:sz w:val="24"/>
          <w:highlight w:val="none"/>
          <w:u w:val="single"/>
          <w:lang w:eastAsia="zh-CN"/>
        </w:rPr>
      </w:pPr>
      <w:r>
        <w:rPr>
          <w:rFonts w:hint="eastAsia" w:ascii="宋体" w:hAnsi="宋体" w:eastAsia="宋体" w:cs="宋体"/>
          <w:kern w:val="0"/>
          <w:sz w:val="24"/>
          <w:highlight w:val="none"/>
        </w:rPr>
        <w:t>2.</w:t>
      </w:r>
      <w:r>
        <w:rPr>
          <w:rFonts w:hint="eastAsia" w:ascii="宋体" w:hAnsi="宋体" w:eastAsia="宋体" w:cs="宋体"/>
          <w:kern w:val="0"/>
          <w:sz w:val="24"/>
          <w:highlight w:val="none"/>
          <w:lang w:val="en-US" w:eastAsia="zh-CN"/>
        </w:rPr>
        <w:t>2</w:t>
      </w:r>
      <w:r>
        <w:rPr>
          <w:rFonts w:hint="eastAsia" w:ascii="宋体" w:hAnsi="宋体" w:eastAsia="宋体" w:cs="宋体"/>
          <w:kern w:val="0"/>
          <w:sz w:val="24"/>
          <w:highlight w:val="none"/>
        </w:rPr>
        <w:t>招标单位</w:t>
      </w:r>
      <w:r>
        <w:rPr>
          <w:rFonts w:hint="eastAsia" w:ascii="宋体" w:hAnsi="宋体" w:eastAsia="宋体" w:cs="宋体"/>
          <w:kern w:val="0"/>
          <w:sz w:val="24"/>
          <w:highlight w:val="none"/>
          <w:lang w:eastAsia="zh-CN"/>
        </w:rPr>
        <w:t>：</w:t>
      </w:r>
      <w:r>
        <w:rPr>
          <w:rFonts w:hint="eastAsia" w:ascii="宋体" w:hAnsi="宋体" w:cs="宋体"/>
          <w:sz w:val="24"/>
          <w:highlight w:val="none"/>
          <w:u w:val="single"/>
          <w:lang w:eastAsia="zh-CN"/>
        </w:rPr>
        <w:t>广东兴发铝业有限公司佛山市三水分公司</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eastAsia" w:ascii="宋体" w:hAnsi="宋体" w:eastAsia="宋体" w:cs="宋体"/>
          <w:kern w:val="0"/>
          <w:sz w:val="24"/>
          <w:highlight w:val="none"/>
          <w:u w:val="single"/>
          <w:lang w:val="en-US" w:eastAsia="zh-CN"/>
        </w:rPr>
      </w:pPr>
      <w:r>
        <w:rPr>
          <w:rFonts w:hint="eastAsia" w:ascii="宋体" w:hAnsi="宋体" w:eastAsia="宋体" w:cs="宋体"/>
          <w:kern w:val="0"/>
          <w:sz w:val="24"/>
          <w:highlight w:val="none"/>
        </w:rPr>
        <w:t>2.</w:t>
      </w:r>
      <w:r>
        <w:rPr>
          <w:rFonts w:hint="eastAsia" w:ascii="宋体" w:hAnsi="宋体" w:eastAsia="宋体" w:cs="宋体"/>
          <w:kern w:val="0"/>
          <w:sz w:val="24"/>
          <w:highlight w:val="none"/>
          <w:lang w:val="en-US" w:eastAsia="zh-CN"/>
        </w:rPr>
        <w:t>3</w:t>
      </w:r>
      <w:r>
        <w:rPr>
          <w:rFonts w:hint="eastAsia" w:ascii="宋体" w:hAnsi="宋体" w:eastAsia="宋体" w:cs="宋体"/>
          <w:kern w:val="0"/>
          <w:sz w:val="24"/>
          <w:highlight w:val="none"/>
        </w:rPr>
        <w:t>建设及施工地点</w:t>
      </w:r>
      <w:r>
        <w:rPr>
          <w:rFonts w:hint="eastAsia" w:ascii="宋体" w:hAnsi="宋体" w:eastAsia="宋体" w:cs="宋体"/>
          <w:kern w:val="0"/>
          <w:sz w:val="24"/>
          <w:highlight w:val="none"/>
          <w:lang w:eastAsia="zh-CN"/>
        </w:rPr>
        <w:t>：</w:t>
      </w:r>
      <w:r>
        <w:rPr>
          <w:rFonts w:hint="eastAsia" w:ascii="宋体" w:hAnsi="宋体" w:cs="宋体"/>
          <w:kern w:val="0"/>
          <w:sz w:val="24"/>
          <w:highlight w:val="none"/>
          <w:u w:val="single"/>
          <w:lang w:val="en-US" w:eastAsia="zh-CN"/>
        </w:rPr>
        <w:t>广东省佛山市三水区乐平镇中心科技工业园D区5号</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eastAsia" w:ascii="宋体" w:hAnsi="宋体" w:eastAsia="宋体" w:cs="宋体"/>
          <w:kern w:val="0"/>
          <w:sz w:val="24"/>
          <w:highlight w:val="none"/>
          <w:u w:val="single"/>
        </w:rPr>
      </w:pPr>
      <w:r>
        <w:rPr>
          <w:rFonts w:hint="eastAsia" w:ascii="宋体" w:hAnsi="宋体" w:eastAsia="宋体" w:cs="宋体"/>
          <w:kern w:val="0"/>
          <w:sz w:val="24"/>
          <w:highlight w:val="none"/>
        </w:rPr>
        <w:t>2.</w:t>
      </w:r>
      <w:r>
        <w:rPr>
          <w:rFonts w:hint="eastAsia" w:ascii="宋体" w:hAnsi="宋体" w:eastAsia="宋体" w:cs="宋体"/>
          <w:kern w:val="0"/>
          <w:sz w:val="24"/>
          <w:highlight w:val="none"/>
          <w:lang w:val="en-US" w:eastAsia="zh-CN"/>
        </w:rPr>
        <w:t>4</w:t>
      </w:r>
      <w:r>
        <w:rPr>
          <w:rFonts w:hint="eastAsia" w:ascii="宋体" w:hAnsi="宋体" w:eastAsia="宋体" w:cs="宋体"/>
          <w:kern w:val="0"/>
          <w:sz w:val="24"/>
          <w:highlight w:val="none"/>
        </w:rPr>
        <w:t>招标工程名称：</w:t>
      </w:r>
      <w:r>
        <w:rPr>
          <w:rFonts w:hint="eastAsia" w:ascii="宋体" w:hAnsi="宋体" w:cs="宋体"/>
          <w:sz w:val="24"/>
          <w:szCs w:val="24"/>
          <w:highlight w:val="none"/>
          <w:u w:val="single"/>
          <w:lang w:val="en-US" w:eastAsia="zh-CN"/>
        </w:rPr>
        <w:t>熔铸车间更换瓦面搭建工程</w:t>
      </w:r>
      <w:r>
        <w:rPr>
          <w:rFonts w:hint="eastAsia" w:ascii="宋体" w:hAnsi="宋体" w:eastAsia="宋体" w:cs="宋体"/>
          <w:kern w:val="0"/>
          <w:sz w:val="24"/>
          <w:highlight w:val="none"/>
          <w:u w:val="single"/>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2.</w:t>
      </w:r>
      <w:r>
        <w:rPr>
          <w:rFonts w:hint="eastAsia" w:ascii="宋体" w:hAnsi="宋体" w:eastAsia="宋体" w:cs="宋体"/>
          <w:kern w:val="0"/>
          <w:sz w:val="24"/>
          <w:highlight w:val="none"/>
          <w:lang w:val="en-US" w:eastAsia="zh-CN"/>
        </w:rPr>
        <w:t>5</w:t>
      </w:r>
      <w:r>
        <w:rPr>
          <w:rFonts w:hint="eastAsia" w:ascii="宋体" w:hAnsi="宋体" w:cs="宋体"/>
          <w:sz w:val="24"/>
          <w:szCs w:val="24"/>
          <w:highlight w:val="none"/>
          <w:u w:val="single"/>
          <w:lang w:val="en-US" w:eastAsia="zh-CN"/>
        </w:rPr>
        <w:t>熔铸车间更换瓦面搭建工程</w:t>
      </w:r>
      <w:r>
        <w:rPr>
          <w:rFonts w:hint="eastAsia" w:ascii="宋体" w:hAnsi="宋体" w:eastAsia="宋体" w:cs="宋体"/>
          <w:kern w:val="0"/>
          <w:sz w:val="24"/>
          <w:highlight w:val="none"/>
        </w:rPr>
        <w:t>招标</w:t>
      </w:r>
      <w:r>
        <w:rPr>
          <w:rFonts w:hint="eastAsia" w:ascii="宋体" w:hAnsi="宋体" w:eastAsia="宋体" w:cs="宋体"/>
          <w:kern w:val="0"/>
          <w:sz w:val="24"/>
          <w:highlight w:val="none"/>
          <w:lang w:val="en-US" w:eastAsia="zh-CN"/>
        </w:rPr>
        <w:t>简介如下</w:t>
      </w:r>
      <w:r>
        <w:rPr>
          <w:rFonts w:hint="eastAsia" w:ascii="宋体" w:hAnsi="宋体" w:eastAsia="宋体" w:cs="宋体"/>
          <w:kern w:val="0"/>
          <w:sz w:val="24"/>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2.5.1施工要求：</w:t>
      </w:r>
      <w:r>
        <w:rPr>
          <w:rFonts w:hint="eastAsia" w:ascii="宋体" w:hAnsi="宋体" w:eastAsia="宋体" w:cs="宋体"/>
          <w:sz w:val="24"/>
          <w:szCs w:val="24"/>
          <w:highlight w:val="none"/>
          <w:u w:val="single"/>
          <w:lang w:val="en-US" w:eastAsia="zh-CN"/>
        </w:rPr>
        <w:t>熔铸车间更换瓦面搭建工程</w:t>
      </w:r>
      <w:r>
        <w:rPr>
          <w:rFonts w:hint="eastAsia" w:ascii="宋体" w:hAnsi="宋体" w:eastAsia="宋体" w:cs="宋体"/>
          <w:kern w:val="0"/>
          <w:sz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严格按照图纸及现场实际进行造价及施工，出现漏项的，由施工方负责，我司提供的图纸及工程量清单仅供参考，不作为结算依据，投标单位必须根据现场实际情况进行预算并做施工方案施工。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工程其中包括：严格按照图纸要求安装，更换瓦体面积约4100平方米，具体瓦尺寸可以按照现场实际情况进行调整。</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1.拆除材质：水泥石棉瓦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2.拆除方式：人工拆除，下方为熔铸熔炉，拆除需要配合车间生产，分批分区域拆除，不能影响车间生产，存在临时性停工情况，施工方需无条件配合。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3.当天拆除的瓦面需及时回盖，并将拆除的屋面瓦及时吊装至地面，防止大风吹落引起意外伤害事件。</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4.作业高度：15米；</w:t>
      </w:r>
    </w:p>
    <w:p>
      <w:pPr>
        <w:pageBreakBefore w:val="0"/>
        <w:widowControl/>
        <w:numPr>
          <w:ilvl w:val="0"/>
          <w:numId w:val="0"/>
        </w:numPr>
        <w:kinsoku/>
        <w:overflowPunct/>
        <w:topLinePunct w:val="0"/>
        <w:bidi w:val="0"/>
        <w:spacing w:line="360" w:lineRule="auto"/>
        <w:ind w:right="0" w:rightChars="0"/>
        <w:jc w:val="left"/>
        <w:textAlignment w:val="auto"/>
        <w:rPr>
          <w:rFonts w:hint="default"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5.除锈方式：五金工具人工除锈，除锈遵循先难后易的原则，除锈彻底，露出金属基体，壁表面应无可见的油脂、污垢、氧化皮、铁锈、灰尘和涂料涂层等附着物，检查合格后，进行下一步作业</w:t>
      </w:r>
      <w:r>
        <w:rPr>
          <w:rFonts w:hint="eastAsia" w:ascii="宋体" w:hAnsi="宋体" w:cs="宋体"/>
          <w:kern w:val="0"/>
          <w:sz w:val="24"/>
          <w:highlight w:val="none"/>
          <w:lang w:val="en-US" w:eastAsia="zh-CN"/>
        </w:rPr>
        <w:t>。</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6.除锈部位：檩条.防锈方式：滚刷油漆两道，滚刷油漆每道厚度不低于30μ，2道不低于60μ</w:t>
      </w:r>
      <w:r>
        <w:rPr>
          <w:rFonts w:hint="eastAsia" w:ascii="宋体" w:hAnsi="宋体" w:cs="宋体"/>
          <w:kern w:val="0"/>
          <w:sz w:val="24"/>
          <w:highlight w:val="none"/>
          <w:lang w:val="en-US" w:eastAsia="zh-CN"/>
        </w:rPr>
        <w:t>。</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7.</w:t>
      </w:r>
      <w:r>
        <w:rPr>
          <w:rFonts w:hint="eastAsia" w:ascii="宋体" w:hAnsi="宋体" w:eastAsia="宋体" w:cs="宋体"/>
          <w:b/>
          <w:bCs/>
          <w:kern w:val="0"/>
          <w:sz w:val="24"/>
          <w:highlight w:val="none"/>
          <w:u w:val="single"/>
          <w:lang w:val="en-US" w:eastAsia="zh-CN"/>
        </w:rPr>
        <w:t>瓦面材质：采用SUS304不锈钢 真实厚度足0.45mm厚压型瓦（不是标称）</w:t>
      </w:r>
      <w:r>
        <w:rPr>
          <w:rFonts w:hint="eastAsia" w:ascii="宋体" w:hAnsi="宋体" w:eastAsia="宋体" w:cs="宋体"/>
          <w:kern w:val="0"/>
          <w:sz w:val="24"/>
          <w:highlight w:val="none"/>
          <w:lang w:val="en-US" w:eastAsia="zh-CN"/>
        </w:rPr>
        <w:t>，安装处下方为熔铸熔炉，拆除需要配合车间生产，分批分区域拆除，不能影响车间生产，存在临时性停工情况，施工方需无条件配合。</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8.固定方式：不锈钢自攻钉固定于檩条处</w:t>
      </w:r>
      <w:r>
        <w:rPr>
          <w:rFonts w:hint="eastAsia" w:ascii="宋体" w:hAnsi="宋体" w:cs="宋体"/>
          <w:kern w:val="0"/>
          <w:sz w:val="24"/>
          <w:highlight w:val="none"/>
          <w:lang w:val="en-US" w:eastAsia="zh-CN"/>
        </w:rPr>
        <w:t>。</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u w:val="none"/>
          <w:lang w:val="en-US" w:eastAsia="zh-CN"/>
        </w:rPr>
      </w:pPr>
      <w:r>
        <w:rPr>
          <w:rFonts w:hint="eastAsia" w:ascii="宋体" w:hAnsi="宋体" w:eastAsia="宋体" w:cs="宋体"/>
          <w:kern w:val="0"/>
          <w:sz w:val="24"/>
          <w:highlight w:val="none"/>
          <w:lang w:val="en-US" w:eastAsia="zh-CN"/>
        </w:rPr>
        <w:t>9.</w:t>
      </w:r>
      <w:r>
        <w:rPr>
          <w:rFonts w:hint="eastAsia" w:ascii="宋体" w:hAnsi="宋体" w:eastAsia="宋体" w:cs="宋体"/>
          <w:kern w:val="0"/>
          <w:sz w:val="24"/>
          <w:highlight w:val="none"/>
          <w:u w:val="none"/>
          <w:lang w:val="en-US" w:eastAsia="zh-CN"/>
        </w:rPr>
        <w:t>对拆除后发现檩条锈蚀严重的，需进行加固或更换，该项需施工方自行勘察现场，该项预估为25%面积工程量有可能发生，如该项未发生，结算时此项费用扣除，如超出预估面积，不另行增补费用。</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u w:val="none"/>
          <w:lang w:val="en-US" w:eastAsia="zh-CN"/>
        </w:rPr>
      </w:pPr>
      <w:r>
        <w:rPr>
          <w:rFonts w:hint="eastAsia" w:ascii="宋体" w:hAnsi="宋体" w:eastAsia="宋体" w:cs="宋体"/>
          <w:kern w:val="0"/>
          <w:sz w:val="24"/>
          <w:highlight w:val="none"/>
          <w:u w:val="none"/>
          <w:lang w:val="en-US" w:eastAsia="zh-CN"/>
        </w:rPr>
        <w:t>10.南北两端女儿墙防水，使用SUS304不锈钢足0.45mm厚压型板，女儿墙处切缝3公分深度后，将压型泛水板插入固定，另一侧固定于檩条处</w:t>
      </w:r>
      <w:r>
        <w:rPr>
          <w:rFonts w:hint="eastAsia" w:ascii="宋体" w:hAnsi="宋体" w:cs="宋体"/>
          <w:kern w:val="0"/>
          <w:sz w:val="24"/>
          <w:highlight w:val="none"/>
          <w:u w:val="none"/>
          <w:lang w:val="en-US" w:eastAsia="zh-CN"/>
        </w:rPr>
        <w:t>。</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u w:val="none"/>
          <w:lang w:val="en-US" w:eastAsia="zh-CN"/>
        </w:rPr>
      </w:pPr>
      <w:r>
        <w:rPr>
          <w:rFonts w:hint="eastAsia" w:ascii="宋体" w:hAnsi="宋体" w:eastAsia="宋体" w:cs="宋体"/>
          <w:kern w:val="0"/>
          <w:sz w:val="24"/>
          <w:highlight w:val="none"/>
          <w:u w:val="none"/>
          <w:lang w:val="en-US" w:eastAsia="zh-CN"/>
        </w:rPr>
        <w:t>11.密目式安全网，悬挂于屋面瓦下方，固定于钢屋架和檩条处，防止高空坠落和高空坠物，下方为熔铸熔炉，拆除需要配合车间生产，分批分区域拆除，不能影响车间生产，存在临时性停工情况，施工方需无条件配合。</w:t>
      </w:r>
    </w:p>
    <w:p>
      <w:pPr>
        <w:pageBreakBefore w:val="0"/>
        <w:widowControl/>
        <w:numPr>
          <w:ilvl w:val="0"/>
          <w:numId w:val="0"/>
        </w:numPr>
        <w:kinsoku/>
        <w:overflowPunct/>
        <w:topLinePunct w:val="0"/>
        <w:bidi w:val="0"/>
        <w:spacing w:line="360" w:lineRule="auto"/>
        <w:ind w:right="0" w:rightChars="0"/>
        <w:jc w:val="left"/>
        <w:textAlignment w:val="auto"/>
        <w:rPr>
          <w:rFonts w:hint="default" w:ascii="宋体" w:hAnsi="宋体" w:eastAsia="宋体" w:cs="宋体"/>
          <w:kern w:val="0"/>
          <w:sz w:val="24"/>
          <w:highlight w:val="none"/>
          <w:u w:val="none"/>
          <w:lang w:val="en-US" w:eastAsia="zh-CN"/>
        </w:rPr>
      </w:pPr>
      <w:r>
        <w:rPr>
          <w:rFonts w:hint="eastAsia" w:ascii="宋体" w:hAnsi="宋体" w:eastAsia="宋体" w:cs="宋体"/>
          <w:kern w:val="0"/>
          <w:sz w:val="24"/>
          <w:highlight w:val="none"/>
          <w:u w:val="none"/>
          <w:lang w:val="en-US" w:eastAsia="zh-CN"/>
        </w:rPr>
        <w:t>12.清运物：拆除的水泥石棉瓦，除锈的表面附着物等垃圾施工方负责清理。</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13、投标价格一次性报定，不再随市场价格波动而调整，并且包含相应的合法税票；14、施工安全必须按规范要求</w:t>
      </w:r>
      <w:r>
        <w:rPr>
          <w:rFonts w:hint="eastAsia" w:ascii="宋体" w:hAnsi="宋体" w:cs="宋体"/>
          <w:kern w:val="0"/>
          <w:sz w:val="24"/>
          <w:highlight w:val="none"/>
          <w:lang w:val="en-US" w:eastAsia="zh-CN"/>
        </w:rPr>
        <w:t>实施</w:t>
      </w:r>
      <w:r>
        <w:rPr>
          <w:rFonts w:hint="eastAsia" w:ascii="宋体" w:hAnsi="宋体" w:eastAsia="宋体" w:cs="宋体"/>
          <w:kern w:val="0"/>
          <w:sz w:val="24"/>
          <w:highlight w:val="none"/>
          <w:lang w:val="en-US" w:eastAsia="zh-CN"/>
        </w:rPr>
        <w:t>，包括工程与厂区进行隔离及围蔽；</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15、工程不得转包，如发现工程转包，甲方有权随时取消合同并按本工程总造价的10%进行罚款。</w:t>
      </w:r>
    </w:p>
    <w:p>
      <w:pPr>
        <w:pageBreakBefore w:val="0"/>
        <w:widowControl/>
        <w:numPr>
          <w:ilvl w:val="0"/>
          <w:numId w:val="0"/>
        </w:numPr>
        <w:kinsoku/>
        <w:overflowPunct/>
        <w:topLinePunct w:val="0"/>
        <w:bidi w:val="0"/>
        <w:spacing w:line="360" w:lineRule="auto"/>
        <w:ind w:right="0" w:rightChars="0"/>
        <w:jc w:val="left"/>
        <w:textAlignment w:val="auto"/>
        <w:rPr>
          <w:rFonts w:hint="default"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16、</w:t>
      </w:r>
      <w:r>
        <w:rPr>
          <w:rFonts w:hint="eastAsia" w:ascii="宋体" w:hAnsi="宋体" w:eastAsia="宋体" w:cs="宋体"/>
          <w:b/>
          <w:bCs/>
          <w:kern w:val="0"/>
          <w:sz w:val="24"/>
          <w:highlight w:val="none"/>
          <w:u w:val="single"/>
          <w:lang w:val="en-US" w:eastAsia="zh-CN"/>
        </w:rPr>
        <w:t>本工程项目作为项目包干报价，不接受项目变更签证。</w:t>
      </w:r>
      <w:r>
        <w:rPr>
          <w:rFonts w:hint="eastAsia" w:ascii="宋体" w:hAnsi="宋体" w:eastAsia="宋体" w:cs="宋体"/>
          <w:kern w:val="0"/>
          <w:sz w:val="24"/>
          <w:highlight w:val="none"/>
          <w:lang w:val="en-US" w:eastAsia="zh-CN"/>
        </w:rPr>
        <w:t>投标价格一次性报定，不再随市场价格波动而调整，并且含相应的合法税票。</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2.5.2现场施工条件</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w:t>
      </w:r>
      <w:r>
        <w:rPr>
          <w:rFonts w:hint="eastAsia" w:ascii="宋体" w:hAnsi="宋体" w:eastAsia="宋体" w:cs="宋体"/>
          <w:kern w:val="0"/>
          <w:sz w:val="24"/>
          <w:highlight w:val="none"/>
          <w:lang w:val="en-US" w:eastAsia="zh-CN"/>
        </w:rPr>
        <w:t>1</w:t>
      </w:r>
      <w:r>
        <w:rPr>
          <w:rFonts w:hint="eastAsia" w:ascii="宋体" w:hAnsi="宋体" w:cs="宋体"/>
          <w:kern w:val="0"/>
          <w:sz w:val="24"/>
          <w:highlight w:val="none"/>
          <w:lang w:val="en-US" w:eastAsia="zh-CN"/>
        </w:rPr>
        <w:t>）</w:t>
      </w:r>
      <w:r>
        <w:rPr>
          <w:rFonts w:hint="eastAsia" w:ascii="宋体" w:hAnsi="宋体" w:eastAsia="宋体" w:cs="宋体"/>
          <w:kern w:val="0"/>
          <w:sz w:val="24"/>
          <w:highlight w:val="none"/>
          <w:lang w:val="en-US" w:eastAsia="zh-CN"/>
        </w:rPr>
        <w:t>建设用地面积：详见图纸；</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w:t>
      </w:r>
      <w:r>
        <w:rPr>
          <w:rFonts w:hint="eastAsia" w:ascii="宋体" w:hAnsi="宋体" w:eastAsia="宋体" w:cs="宋体"/>
          <w:kern w:val="0"/>
          <w:sz w:val="24"/>
          <w:highlight w:val="none"/>
          <w:lang w:val="en-US" w:eastAsia="zh-CN"/>
        </w:rPr>
        <w:t>2</w:t>
      </w:r>
      <w:r>
        <w:rPr>
          <w:rFonts w:hint="eastAsia" w:ascii="宋体" w:hAnsi="宋体" w:cs="宋体"/>
          <w:kern w:val="0"/>
          <w:sz w:val="24"/>
          <w:highlight w:val="none"/>
          <w:lang w:val="en-US" w:eastAsia="zh-CN"/>
        </w:rPr>
        <w:t>）</w:t>
      </w:r>
      <w:r>
        <w:rPr>
          <w:rFonts w:hint="eastAsia" w:ascii="宋体" w:hAnsi="宋体" w:eastAsia="宋体" w:cs="宋体"/>
          <w:kern w:val="0"/>
          <w:sz w:val="24"/>
          <w:highlight w:val="none"/>
          <w:lang w:val="en-US" w:eastAsia="zh-CN"/>
        </w:rPr>
        <w:t>场地拆迁及平整情况</w:t>
      </w:r>
      <w:r>
        <w:rPr>
          <w:rFonts w:hint="eastAsia" w:ascii="宋体" w:hAnsi="宋体" w:eastAsia="宋体" w:cs="宋体"/>
          <w:kern w:val="0"/>
          <w:sz w:val="24"/>
          <w:highlight w:val="none"/>
          <w:u w:val="single"/>
          <w:lang w:val="en-US" w:eastAsia="zh-CN"/>
        </w:rPr>
        <w:t xml:space="preserve">   熔铸车间配合施工前完成          </w:t>
      </w:r>
      <w:r>
        <w:rPr>
          <w:rFonts w:hint="eastAsia" w:ascii="宋体" w:hAnsi="宋体" w:eastAsia="宋体" w:cs="宋体"/>
          <w:kern w:val="0"/>
          <w:sz w:val="24"/>
          <w:highlight w:val="none"/>
          <w:lang w:val="en-US" w:eastAsia="zh-CN"/>
        </w:rPr>
        <w:t>；</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w:t>
      </w:r>
      <w:r>
        <w:rPr>
          <w:rFonts w:hint="eastAsia" w:ascii="宋体" w:hAnsi="宋体" w:eastAsia="宋体" w:cs="宋体"/>
          <w:kern w:val="0"/>
          <w:sz w:val="24"/>
          <w:highlight w:val="none"/>
          <w:lang w:val="en-US" w:eastAsia="zh-CN"/>
        </w:rPr>
        <w:t>3</w:t>
      </w:r>
      <w:r>
        <w:rPr>
          <w:rFonts w:hint="eastAsia" w:ascii="宋体" w:hAnsi="宋体" w:cs="宋体"/>
          <w:kern w:val="0"/>
          <w:sz w:val="24"/>
          <w:highlight w:val="none"/>
          <w:lang w:val="en-US" w:eastAsia="zh-CN"/>
        </w:rPr>
        <w:t>）</w:t>
      </w:r>
      <w:r>
        <w:rPr>
          <w:rFonts w:hint="eastAsia" w:ascii="宋体" w:hAnsi="宋体" w:eastAsia="宋体" w:cs="宋体"/>
          <w:kern w:val="0"/>
          <w:sz w:val="24"/>
          <w:highlight w:val="none"/>
          <w:lang w:val="en-US" w:eastAsia="zh-CN"/>
        </w:rPr>
        <w:t xml:space="preserve">施工用水、电 </w:t>
      </w:r>
      <w:r>
        <w:rPr>
          <w:rFonts w:hint="eastAsia" w:ascii="宋体" w:hAnsi="宋体" w:eastAsia="宋体" w:cs="宋体"/>
          <w:kern w:val="0"/>
          <w:sz w:val="24"/>
          <w:highlight w:val="none"/>
          <w:u w:val="single"/>
          <w:lang w:val="en-US" w:eastAsia="zh-CN"/>
        </w:rPr>
        <w:t xml:space="preserve">        熔铸车间配合施工前完成          </w:t>
      </w:r>
      <w:r>
        <w:rPr>
          <w:rFonts w:hint="eastAsia" w:ascii="宋体" w:hAnsi="宋体" w:eastAsia="宋体" w:cs="宋体"/>
          <w:kern w:val="0"/>
          <w:sz w:val="24"/>
          <w:highlight w:val="none"/>
          <w:lang w:val="en-US" w:eastAsia="zh-CN"/>
        </w:rPr>
        <w:t xml:space="preserve">； </w:t>
      </w: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2.6施工及质量要求：</w:t>
      </w:r>
    </w:p>
    <w:p>
      <w:pPr>
        <w:pageBreakBefore w:val="0"/>
        <w:widowControl/>
        <w:kinsoku/>
        <w:overflowPunct/>
        <w:topLinePunct w:val="0"/>
        <w:bidi w:val="0"/>
        <w:spacing w:line="360" w:lineRule="auto"/>
        <w:ind w:right="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（1）施工单位要向建设单位承诺按照约定施工建设工程质量标准，要求达到国家质量检验评定标准的合格条件。并按照工程的设计图纸、标准与规范和有关建筑技术要求施工。</w:t>
      </w:r>
    </w:p>
    <w:p>
      <w:pPr>
        <w:pageBreakBefore w:val="0"/>
        <w:widowControl/>
        <w:kinsoku/>
        <w:overflowPunct/>
        <w:topLinePunct w:val="0"/>
        <w:bidi w:val="0"/>
        <w:spacing w:line="360" w:lineRule="auto"/>
        <w:ind w:right="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（2）施工单位必须严格按照施工图纸、建筑说明文件和国家颁发的建筑工程规范和标</w:t>
      </w:r>
    </w:p>
    <w:p>
      <w:pPr>
        <w:pageBreakBefore w:val="0"/>
        <w:widowControl/>
        <w:kinsoku/>
        <w:overflowPunct/>
        <w:topLinePunct w:val="0"/>
        <w:bidi w:val="0"/>
        <w:spacing w:line="360" w:lineRule="auto"/>
        <w:ind w:right="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准进行施工，并要接受建设单位派驻代表的现场监督。</w:t>
      </w:r>
    </w:p>
    <w:p>
      <w:pPr>
        <w:pageBreakBefore w:val="0"/>
        <w:widowControl/>
        <w:kinsoku/>
        <w:overflowPunct/>
        <w:topLinePunct w:val="0"/>
        <w:bidi w:val="0"/>
        <w:spacing w:line="360" w:lineRule="auto"/>
        <w:ind w:right="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（3）混凝土养护及粉刷养护时间不少于7天，每天不少于三次。</w:t>
      </w:r>
    </w:p>
    <w:p>
      <w:pPr>
        <w:pageBreakBefore w:val="0"/>
        <w:widowControl/>
        <w:kinsoku/>
        <w:overflowPunct/>
        <w:topLinePunct w:val="0"/>
        <w:bidi w:val="0"/>
        <w:spacing w:line="360" w:lineRule="auto"/>
        <w:ind w:right="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（4）所有施工工序必须报甲方验收合格后，才可进行下步施工。</w:t>
      </w:r>
    </w:p>
    <w:p>
      <w:pPr>
        <w:pageBreakBefore w:val="0"/>
        <w:widowControl/>
        <w:kinsoku/>
        <w:overflowPunct/>
        <w:topLinePunct w:val="0"/>
        <w:bidi w:val="0"/>
        <w:spacing w:line="360" w:lineRule="auto"/>
        <w:ind w:right="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（5）所有隐蔽项目必须经建设单位代表、监理单位检查验收确认后方可进行下一道工序施工。</w:t>
      </w:r>
    </w:p>
    <w:p>
      <w:pPr>
        <w:pageBreakBefore w:val="0"/>
        <w:widowControl/>
        <w:kinsoku/>
        <w:overflowPunct/>
        <w:topLinePunct w:val="0"/>
        <w:bidi w:val="0"/>
        <w:spacing w:line="360" w:lineRule="auto"/>
        <w:ind w:right="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6）工程竣工后，施工单位按规定对工程质量实行保修，保修时间自通过竣工验收之日算起两年（自然灾害及不可抗力因素不在质保范围），并在质量保修期内承担工程质量保修责任，履行本合同所约定的全部义务。</w:t>
      </w:r>
    </w:p>
    <w:p>
      <w:pPr>
        <w:pageBreakBefore w:val="0"/>
        <w:widowControl/>
        <w:kinsoku/>
        <w:overflowPunct/>
        <w:topLinePunct w:val="0"/>
        <w:bidi w:val="0"/>
        <w:spacing w:line="360" w:lineRule="auto"/>
        <w:ind w:right="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lang w:val="en-US" w:eastAsia="zh-CN"/>
        </w:rPr>
        <w:t>（7）项目质保期：二年</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lang w:val="en-US" w:eastAsia="zh-CN"/>
        </w:rPr>
      </w:pPr>
      <w:r>
        <w:rPr>
          <w:rFonts w:hint="eastAsia" w:ascii="宋体" w:hAnsi="宋体" w:eastAsia="宋体" w:cs="宋体"/>
          <w:lang w:val="en-US" w:eastAsia="zh-CN"/>
        </w:rPr>
        <w:t>2.7工程造价要求：乙方严格承诺按甲方提供的招标技术图纸及经甲方签名盖章确认的现场实际进行造价及施工，出现漏项及工程量清单误差的，由乙方负责后续产生的费用，其中还包括：</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lang w:val="en-US" w:eastAsia="zh-CN"/>
        </w:rPr>
      </w:pPr>
      <w:r>
        <w:rPr>
          <w:rFonts w:hint="eastAsia" w:ascii="宋体" w:hAnsi="宋体" w:eastAsia="宋体" w:cs="宋体"/>
          <w:kern w:val="0"/>
          <w:sz w:val="24"/>
          <w:highlight w:val="none"/>
          <w:lang w:val="en-US" w:eastAsia="zh-CN"/>
        </w:rPr>
        <w:t>（1）</w:t>
      </w:r>
      <w:r>
        <w:rPr>
          <w:rFonts w:hint="eastAsia" w:ascii="宋体" w:hAnsi="宋体" w:eastAsia="宋体" w:cs="宋体"/>
          <w:lang w:val="en-US" w:eastAsia="zh-CN"/>
        </w:rPr>
        <w:t>投标价格一次性报定，不再随市场价格波动而调整，并且含工程类增值税专用发票，项目一次招标，分标段施工，分标段结算，必须按要求分类报价，且报价必须符合设计施工规范要求。</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lang w:val="en-US" w:eastAsia="zh-CN"/>
        </w:rPr>
      </w:pPr>
      <w:r>
        <w:rPr>
          <w:rFonts w:hint="eastAsia" w:ascii="宋体" w:hAnsi="宋体" w:eastAsia="宋体" w:cs="宋体"/>
          <w:kern w:val="0"/>
          <w:sz w:val="24"/>
          <w:highlight w:val="none"/>
          <w:lang w:val="en-US" w:eastAsia="zh-CN"/>
        </w:rPr>
        <w:t>（2）本工程各单体</w:t>
      </w:r>
      <w:r>
        <w:rPr>
          <w:rFonts w:hint="eastAsia" w:ascii="宋体" w:hAnsi="宋体" w:eastAsia="宋体" w:cs="宋体"/>
          <w:lang w:val="en-US" w:eastAsia="zh-CN"/>
        </w:rPr>
        <w:t>请单列按报价要求与规范分开报价。</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lang w:val="en-US" w:eastAsia="zh-CN"/>
        </w:rPr>
      </w:pPr>
      <w:r>
        <w:rPr>
          <w:rFonts w:hint="eastAsia" w:ascii="宋体" w:hAnsi="宋体" w:eastAsia="宋体" w:cs="宋体"/>
          <w:kern w:val="0"/>
          <w:sz w:val="24"/>
          <w:highlight w:val="none"/>
          <w:lang w:val="en-US" w:eastAsia="zh-CN"/>
        </w:rPr>
        <w:t>（3）</w:t>
      </w:r>
      <w:r>
        <w:rPr>
          <w:rFonts w:hint="eastAsia" w:ascii="宋体" w:hAnsi="宋体" w:eastAsia="宋体" w:cs="宋体"/>
          <w:lang w:val="en-US" w:eastAsia="zh-CN"/>
        </w:rPr>
        <w:t>实际施工及工程价按甲方最后确认的施工蓝图为准及招标说明，若因为现场甲方需要进行变更，所有的变更必须以图纸为依据，施工方必须提供原图、变更竣工图，</w:t>
      </w:r>
      <w:r>
        <w:rPr>
          <w:rFonts w:hint="eastAsia" w:ascii="宋体" w:hAnsi="宋体" w:eastAsia="宋体" w:cs="宋体"/>
          <w:kern w:val="0"/>
          <w:sz w:val="24"/>
          <w:highlight w:val="none"/>
          <w:lang w:val="en-US" w:eastAsia="zh-CN"/>
        </w:rPr>
        <w:t>（4）</w:t>
      </w:r>
      <w:r>
        <w:rPr>
          <w:rFonts w:hint="eastAsia" w:ascii="宋体" w:hAnsi="宋体" w:eastAsia="宋体" w:cs="宋体"/>
          <w:lang w:val="en-US" w:eastAsia="zh-CN"/>
        </w:rPr>
        <w:t>安全文明施工措施须符合当地政府部门的要求；</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lang w:val="en-US" w:eastAsia="zh-CN"/>
        </w:rPr>
      </w:pPr>
      <w:r>
        <w:rPr>
          <w:rFonts w:hint="eastAsia" w:ascii="宋体" w:hAnsi="宋体" w:eastAsia="宋体" w:cs="宋体"/>
          <w:kern w:val="0"/>
          <w:sz w:val="24"/>
          <w:highlight w:val="none"/>
          <w:lang w:val="en-US" w:eastAsia="zh-CN"/>
        </w:rPr>
        <w:t>（5）</w:t>
      </w:r>
      <w:r>
        <w:rPr>
          <w:rFonts w:hint="eastAsia" w:ascii="宋体" w:hAnsi="宋体" w:eastAsia="宋体" w:cs="宋体"/>
          <w:lang w:val="en-US" w:eastAsia="zh-CN"/>
        </w:rPr>
        <w:t>施工单位负责办理建筑单体的施工许可证（如需办理施工许可证）；</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lang w:val="en-US" w:eastAsia="zh-CN"/>
        </w:rPr>
      </w:pPr>
      <w:r>
        <w:rPr>
          <w:rFonts w:hint="eastAsia" w:ascii="宋体" w:hAnsi="宋体" w:eastAsia="宋体" w:cs="宋体"/>
          <w:kern w:val="0"/>
          <w:sz w:val="24"/>
          <w:highlight w:val="none"/>
          <w:lang w:val="en-US" w:eastAsia="zh-CN"/>
        </w:rPr>
        <w:t>（6）</w:t>
      </w:r>
      <w:r>
        <w:rPr>
          <w:rFonts w:hint="eastAsia" w:ascii="宋体" w:hAnsi="宋体" w:eastAsia="宋体" w:cs="宋体"/>
          <w:lang w:val="en-US" w:eastAsia="zh-CN"/>
        </w:rPr>
        <w:t>农民工工资保证金由施工单位负责缴纳</w:t>
      </w:r>
      <w:r>
        <w:rPr>
          <w:rFonts w:hint="eastAsia" w:ascii="宋体" w:hAnsi="宋体" w:eastAsia="宋体" w:cs="宋体"/>
          <w:highlight w:val="none"/>
          <w:lang w:val="en-US" w:eastAsia="zh-CN"/>
        </w:rPr>
        <w:t>（</w:t>
      </w:r>
      <w:r>
        <w:rPr>
          <w:rFonts w:hint="eastAsia" w:ascii="宋体" w:hAnsi="宋体" w:eastAsia="宋体" w:cs="宋体"/>
          <w:lang w:val="en-US" w:eastAsia="zh-CN"/>
        </w:rPr>
        <w:t>如需缴纳农民工工资保证金）；</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lang w:val="en-US" w:eastAsia="zh-CN"/>
        </w:rPr>
      </w:pPr>
      <w:r>
        <w:rPr>
          <w:rFonts w:hint="eastAsia" w:ascii="宋体" w:hAnsi="宋体" w:eastAsia="宋体" w:cs="宋体"/>
          <w:kern w:val="0"/>
          <w:sz w:val="24"/>
          <w:highlight w:val="none"/>
          <w:lang w:val="en-US" w:eastAsia="zh-CN"/>
        </w:rPr>
        <w:t>（7）</w:t>
      </w:r>
      <w:r>
        <w:rPr>
          <w:rFonts w:hint="eastAsia" w:ascii="宋体" w:hAnsi="宋体" w:eastAsia="宋体" w:cs="宋体"/>
          <w:lang w:val="en-US" w:eastAsia="zh-CN"/>
        </w:rPr>
        <w:t>施工过程中产生异议的部分，必须征得双方项目最高负责人书面签名确认后，方予执行落实并施工，否则该异议部分，后续任何一方均有权拒绝承认、拒绝结算；</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lang w:val="en-US" w:eastAsia="zh-CN"/>
        </w:rPr>
      </w:pPr>
      <w:r>
        <w:rPr>
          <w:rFonts w:hint="eastAsia" w:ascii="宋体" w:hAnsi="宋体" w:eastAsia="宋体" w:cs="宋体"/>
          <w:kern w:val="0"/>
          <w:sz w:val="24"/>
          <w:highlight w:val="none"/>
          <w:lang w:val="en-US" w:eastAsia="zh-CN"/>
        </w:rPr>
        <w:t>（8）</w:t>
      </w:r>
      <w:r>
        <w:rPr>
          <w:rFonts w:hint="eastAsia" w:ascii="宋体" w:hAnsi="宋体" w:eastAsia="宋体" w:cs="宋体"/>
          <w:lang w:val="en-US" w:eastAsia="zh-CN"/>
        </w:rPr>
        <w:t>施工单位进场施工的施工文明安全管理，必须符合相关施工环保安全规范；在施工过程中发生的一切安全和环保事故由施工单位负责，建设单位不负任何责任；</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lang w:val="en-US" w:eastAsia="zh-CN"/>
        </w:rPr>
      </w:pPr>
      <w:r>
        <w:rPr>
          <w:rFonts w:hint="eastAsia" w:ascii="宋体" w:hAnsi="宋体" w:eastAsia="宋体" w:cs="宋体"/>
          <w:kern w:val="0"/>
          <w:sz w:val="24"/>
          <w:highlight w:val="none"/>
          <w:lang w:val="en-US" w:eastAsia="zh-CN"/>
        </w:rPr>
        <w:t>（9）</w:t>
      </w:r>
      <w:r>
        <w:rPr>
          <w:rFonts w:hint="eastAsia" w:ascii="宋体" w:hAnsi="宋体" w:eastAsia="宋体" w:cs="宋体"/>
          <w:lang w:val="en-US" w:eastAsia="zh-CN"/>
        </w:rPr>
        <w:t>在施工过程中的所有送检工作和费用由施工单位负责；</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lang w:val="en-US" w:eastAsia="zh-CN"/>
        </w:rPr>
      </w:pPr>
      <w:r>
        <w:rPr>
          <w:rFonts w:hint="eastAsia" w:ascii="宋体" w:hAnsi="宋体" w:eastAsia="宋体" w:cs="宋体"/>
          <w:kern w:val="0"/>
          <w:sz w:val="24"/>
          <w:highlight w:val="none"/>
          <w:lang w:val="en-US" w:eastAsia="zh-CN"/>
        </w:rPr>
        <w:t>（10）</w:t>
      </w:r>
      <w:r>
        <w:rPr>
          <w:rFonts w:hint="eastAsia" w:ascii="宋体" w:hAnsi="宋体" w:eastAsia="宋体" w:cs="宋体"/>
          <w:lang w:val="en-US" w:eastAsia="zh-CN"/>
        </w:rPr>
        <w:t>建筑过程中所产生的水、电费用均由施工单位承担；</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b/>
          <w:bCs/>
          <w:kern w:val="0"/>
          <w:sz w:val="24"/>
          <w:highlight w:val="none"/>
          <w:lang w:eastAsia="zh-CN"/>
        </w:rPr>
      </w:pPr>
      <w:r>
        <w:rPr>
          <w:rFonts w:hint="eastAsia" w:ascii="宋体" w:hAnsi="宋体" w:eastAsia="宋体" w:cs="宋体"/>
          <w:b/>
          <w:bCs/>
          <w:kern w:val="0"/>
          <w:sz w:val="24"/>
          <w:highlight w:val="none"/>
        </w:rPr>
        <w:t>2.</w:t>
      </w:r>
      <w:r>
        <w:rPr>
          <w:rFonts w:hint="eastAsia" w:ascii="宋体" w:hAnsi="宋体" w:cs="宋体"/>
          <w:b/>
          <w:bCs/>
          <w:kern w:val="0"/>
          <w:sz w:val="24"/>
          <w:highlight w:val="none"/>
          <w:lang w:val="en-US" w:eastAsia="zh-CN"/>
        </w:rPr>
        <w:t>8熔铸车间更换瓦面搭建工程</w:t>
      </w:r>
      <w:r>
        <w:rPr>
          <w:rFonts w:hint="eastAsia" w:ascii="宋体" w:hAnsi="宋体" w:eastAsia="宋体" w:cs="宋体"/>
          <w:b/>
          <w:bCs/>
          <w:kern w:val="0"/>
          <w:sz w:val="24"/>
          <w:highlight w:val="none"/>
        </w:rPr>
        <w:t>招标发包方式为</w:t>
      </w:r>
      <w:r>
        <w:rPr>
          <w:rFonts w:hint="eastAsia" w:ascii="宋体" w:hAnsi="宋体" w:eastAsia="宋体" w:cs="宋体"/>
          <w:b/>
          <w:bCs/>
          <w:kern w:val="0"/>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highlight w:val="none"/>
          <w:shd w:val="clear" w:color="auto" w:fill="auto"/>
          <w:lang w:val="en-US" w:eastAsia="zh-CN"/>
        </w:rPr>
      </w:pPr>
      <w:r>
        <w:rPr>
          <w:rFonts w:hint="eastAsia" w:ascii="宋体" w:hAnsi="宋体" w:eastAsia="宋体" w:cs="宋体"/>
          <w:b/>
          <w:bCs/>
          <w:kern w:val="0"/>
          <w:sz w:val="24"/>
          <w:highlight w:val="none"/>
          <w:shd w:val="clear" w:color="auto" w:fill="auto"/>
          <w:lang w:val="en-US" w:eastAsia="zh-CN"/>
        </w:rPr>
        <w:t>包工包材料，要包括场内泥土转运，机械费用应包压路机、打铿机、挖机、装载转运车等施工所需的机械及机械车辆</w:t>
      </w:r>
      <w:r>
        <w:rPr>
          <w:rFonts w:hint="eastAsia" w:ascii="宋体" w:hAnsi="宋体" w:eastAsia="宋体" w:cs="宋体"/>
          <w:b/>
          <w:bCs/>
          <w:color w:val="auto"/>
          <w:kern w:val="0"/>
          <w:sz w:val="24"/>
          <w:highlight w:val="none"/>
          <w:shd w:val="clear" w:color="auto" w:fill="auto"/>
          <w:lang w:val="en-US" w:eastAsia="zh-CN"/>
        </w:rPr>
        <w:t>的设施费用、包施工所需的模板及模板支撑、包钢筋制作安装、包混凝土、原土的转运（厂内转运），</w:t>
      </w:r>
      <w:r>
        <w:rPr>
          <w:rFonts w:hint="eastAsia" w:ascii="宋体" w:hAnsi="宋体" w:eastAsia="宋体" w:cs="宋体"/>
          <w:sz w:val="24"/>
          <w:highlight w:val="none"/>
          <w:lang w:eastAsia="zh-CN"/>
        </w:rPr>
        <w:t>包材料向相应部门</w:t>
      </w:r>
      <w:r>
        <w:rPr>
          <w:rFonts w:hint="eastAsia" w:ascii="宋体" w:hAnsi="宋体" w:eastAsia="宋体" w:cs="宋体"/>
          <w:sz w:val="24"/>
          <w:highlight w:val="none"/>
          <w:lang w:val="en-US" w:eastAsia="zh-CN"/>
        </w:rPr>
        <w:t>送检出检测报告（不含桩基检测）</w:t>
      </w:r>
      <w:r>
        <w:rPr>
          <w:rFonts w:hint="eastAsia" w:ascii="宋体" w:hAnsi="宋体" w:eastAsia="宋体" w:cs="宋体"/>
          <w:sz w:val="24"/>
          <w:highlight w:val="none"/>
          <w:lang w:eastAsia="zh-CN"/>
        </w:rPr>
        <w:t>、</w:t>
      </w:r>
      <w:r>
        <w:rPr>
          <w:rFonts w:hint="eastAsia" w:ascii="宋体" w:hAnsi="宋体" w:eastAsia="宋体" w:cs="宋体"/>
          <w:sz w:val="24"/>
          <w:highlight w:val="none"/>
        </w:rPr>
        <w:t>包施工</w:t>
      </w:r>
      <w:r>
        <w:rPr>
          <w:rFonts w:hint="eastAsia" w:ascii="宋体" w:hAnsi="宋体" w:eastAsia="宋体" w:cs="宋体"/>
          <w:sz w:val="24"/>
          <w:highlight w:val="none"/>
          <w:lang w:val="en-US" w:eastAsia="zh-CN"/>
        </w:rPr>
        <w:t>安全</w:t>
      </w:r>
      <w:r>
        <w:rPr>
          <w:rFonts w:hint="eastAsia" w:ascii="宋体" w:hAnsi="宋体" w:eastAsia="宋体" w:cs="宋体"/>
          <w:sz w:val="24"/>
          <w:highlight w:val="none"/>
        </w:rPr>
        <w:t>、包安全措施费用、</w:t>
      </w:r>
      <w:r>
        <w:rPr>
          <w:rFonts w:hint="eastAsia" w:ascii="宋体" w:hAnsi="宋体" w:eastAsia="宋体" w:cs="宋体"/>
          <w:b/>
          <w:bCs/>
          <w:sz w:val="24"/>
          <w:highlight w:val="none"/>
        </w:rPr>
        <w:t>包工期</w:t>
      </w:r>
      <w:r>
        <w:rPr>
          <w:rFonts w:hint="eastAsia" w:ascii="宋体" w:hAnsi="宋体" w:eastAsia="宋体" w:cs="宋体"/>
          <w:sz w:val="24"/>
          <w:highlight w:val="none"/>
        </w:rPr>
        <w:t>、</w:t>
      </w:r>
      <w:r>
        <w:rPr>
          <w:rFonts w:hint="eastAsia" w:ascii="宋体" w:hAnsi="宋体" w:eastAsia="宋体" w:cs="宋体"/>
          <w:b/>
          <w:bCs/>
          <w:color w:val="auto"/>
          <w:kern w:val="0"/>
          <w:sz w:val="24"/>
          <w:highlight w:val="none"/>
          <w:shd w:val="clear" w:color="auto" w:fill="auto"/>
          <w:lang w:val="en-US" w:eastAsia="zh-CN"/>
        </w:rPr>
        <w:t>包施工单位人员住宿场所及生活水电费、施工保险业务费、保险费、管理费及利润等</w:t>
      </w:r>
      <w:r>
        <w:rPr>
          <w:rFonts w:hint="eastAsia" w:ascii="宋体" w:hAnsi="宋体" w:eastAsia="宋体" w:cs="宋体"/>
          <w:b/>
          <w:bCs/>
          <w:kern w:val="0"/>
          <w:sz w:val="24"/>
          <w:highlight w:val="none"/>
          <w:shd w:val="clear" w:color="auto" w:fill="auto"/>
          <w:lang w:val="en-US" w:eastAsia="zh-CN"/>
        </w:rPr>
        <w:t>（包开线，测标高，测量器械等）固定合同总价包干承接方式</w:t>
      </w:r>
      <w:r>
        <w:rPr>
          <w:rFonts w:hint="eastAsia" w:ascii="宋体" w:hAnsi="宋体" w:eastAsia="宋体" w:cs="宋体"/>
          <w:sz w:val="24"/>
          <w:highlight w:val="none"/>
          <w:shd w:val="clear" w:color="auto" w:fill="auto"/>
        </w:rPr>
        <w:t>。</w:t>
      </w:r>
      <w:r>
        <w:rPr>
          <w:rFonts w:hint="eastAsia" w:ascii="宋体" w:hAnsi="宋体" w:eastAsia="宋体" w:cs="宋体"/>
          <w:b/>
          <w:bCs/>
          <w:sz w:val="24"/>
          <w:szCs w:val="24"/>
          <w:highlight w:val="cyan"/>
          <w:shd w:val="clear" w:color="auto" w:fill="FFFF00"/>
          <w:lang w:val="en-US" w:eastAsia="zh-CN"/>
        </w:rPr>
        <w:t>投标单位必须认真阅读招标书、施工图纸和设计说明、技术要求等资料，杜绝投标过程中的漏项现象。</w:t>
      </w:r>
      <w:r>
        <w:rPr>
          <w:rFonts w:hint="eastAsia" w:ascii="宋体" w:hAnsi="宋体" w:eastAsia="宋体" w:cs="宋体"/>
          <w:sz w:val="24"/>
          <w:highlight w:val="none"/>
          <w:shd w:val="clear" w:color="auto" w:fill="auto"/>
          <w:lang w:val="en-US" w:eastAsia="zh-CN"/>
        </w:rPr>
        <w:t>投标方承诺严格按照招标文件的施工技术图纸及招标说明和经甲方签名盖章确认的现场实际进行造价及施工，出现漏项及工程量清单（详见附件）误差的，由投标方负责后续产生的费用</w:t>
      </w:r>
      <w:r>
        <w:rPr>
          <w:rFonts w:hint="eastAsia" w:ascii="宋体" w:hAnsi="宋体" w:eastAsia="宋体" w:cs="宋体"/>
          <w:b/>
          <w:bCs/>
          <w:sz w:val="24"/>
          <w:szCs w:val="24"/>
          <w:highlight w:val="cyan"/>
          <w:shd w:val="clear" w:color="auto" w:fill="FFFF00"/>
          <w:lang w:val="en-US" w:eastAsia="zh-CN"/>
        </w:rPr>
        <w:t>，招标方不予结算漏项及工程量误差费用</w:t>
      </w:r>
      <w:r>
        <w:rPr>
          <w:rFonts w:hint="eastAsia" w:ascii="宋体" w:hAnsi="宋体" w:eastAsia="宋体" w:cs="宋体"/>
          <w:sz w:val="24"/>
          <w:highlight w:val="none"/>
          <w:shd w:val="clear" w:color="auto" w:fill="auto"/>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right="0"/>
        <w:jc w:val="left"/>
        <w:textAlignment w:val="auto"/>
        <w:outlineLvl w:val="9"/>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2.</w:t>
      </w:r>
      <w:r>
        <w:rPr>
          <w:rFonts w:hint="eastAsia" w:ascii="宋体" w:hAnsi="宋体" w:cs="宋体"/>
          <w:b w:val="0"/>
          <w:bCs w:val="0"/>
          <w:color w:val="auto"/>
          <w:kern w:val="0"/>
          <w:sz w:val="24"/>
          <w:szCs w:val="24"/>
          <w:highlight w:val="none"/>
          <w:lang w:val="en-US" w:eastAsia="zh-CN"/>
        </w:rPr>
        <w:t>9</w:t>
      </w:r>
      <w:r>
        <w:rPr>
          <w:rFonts w:hint="eastAsia" w:ascii="宋体" w:hAnsi="宋体" w:eastAsia="宋体" w:cs="宋体"/>
          <w:b w:val="0"/>
          <w:bCs w:val="0"/>
          <w:color w:val="auto"/>
          <w:kern w:val="0"/>
          <w:sz w:val="24"/>
          <w:szCs w:val="24"/>
          <w:highlight w:val="none"/>
          <w:lang w:val="en-US" w:eastAsia="zh-CN"/>
        </w:rPr>
        <w:t>标段划分：本次招标施工1个标段。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i w:val="0"/>
          <w:iCs w:val="0"/>
          <w:color w:val="auto"/>
          <w:kern w:val="0"/>
          <w:sz w:val="24"/>
          <w:szCs w:val="24"/>
          <w:highlight w:val="none"/>
          <w:lang w:val="en-US" w:eastAsia="zh-CN"/>
        </w:rPr>
      </w:pPr>
      <w:r>
        <w:rPr>
          <w:rFonts w:hint="eastAsia" w:ascii="宋体" w:hAnsi="宋体" w:eastAsia="宋体" w:cs="宋体"/>
          <w:b w:val="0"/>
          <w:bCs w:val="0"/>
          <w:i w:val="0"/>
          <w:iCs w:val="0"/>
          <w:color w:val="auto"/>
          <w:kern w:val="0"/>
          <w:sz w:val="24"/>
          <w:szCs w:val="24"/>
          <w:highlight w:val="none"/>
          <w:lang w:val="en-US" w:eastAsia="zh-CN"/>
        </w:rPr>
        <w:t>2.</w:t>
      </w:r>
      <w:r>
        <w:rPr>
          <w:rFonts w:hint="eastAsia" w:ascii="宋体" w:hAnsi="宋体" w:cs="宋体"/>
          <w:b w:val="0"/>
          <w:bCs w:val="0"/>
          <w:i w:val="0"/>
          <w:iCs w:val="0"/>
          <w:color w:val="auto"/>
          <w:kern w:val="0"/>
          <w:sz w:val="24"/>
          <w:szCs w:val="24"/>
          <w:highlight w:val="none"/>
          <w:lang w:val="en-US" w:eastAsia="zh-CN"/>
        </w:rPr>
        <w:t>10</w:t>
      </w:r>
      <w:r>
        <w:rPr>
          <w:rFonts w:hint="eastAsia" w:ascii="宋体" w:hAnsi="宋体" w:eastAsia="宋体" w:cs="宋体"/>
          <w:b w:val="0"/>
          <w:bCs w:val="0"/>
          <w:color w:val="auto"/>
          <w:kern w:val="0"/>
          <w:sz w:val="24"/>
          <w:szCs w:val="24"/>
          <w:highlight w:val="yellow"/>
          <w:lang w:val="en-US" w:eastAsia="zh-CN"/>
        </w:rPr>
        <w:t>工期：45天，</w:t>
      </w:r>
      <w:r>
        <w:rPr>
          <w:rFonts w:hint="eastAsia" w:ascii="宋体" w:hAnsi="宋体" w:eastAsia="宋体"/>
          <w:spacing w:val="-6"/>
          <w:sz w:val="24"/>
          <w:szCs w:val="24"/>
          <w:highlight w:val="yellow"/>
          <w:lang w:eastAsia="zh-CN"/>
        </w:rPr>
        <w:t>2020</w:t>
      </w:r>
      <w:r>
        <w:rPr>
          <w:rFonts w:hint="eastAsia" w:ascii="宋体" w:hAnsi="宋体"/>
          <w:spacing w:val="-6"/>
          <w:sz w:val="24"/>
          <w:szCs w:val="24"/>
          <w:highlight w:val="yellow"/>
        </w:rPr>
        <w:t>年</w:t>
      </w:r>
      <w:r>
        <w:rPr>
          <w:rFonts w:hint="eastAsia" w:ascii="宋体" w:hAnsi="宋体"/>
          <w:spacing w:val="-6"/>
          <w:sz w:val="24"/>
          <w:szCs w:val="24"/>
          <w:highlight w:val="yellow"/>
          <w:lang w:val="en-US" w:eastAsia="zh-CN"/>
        </w:rPr>
        <w:t>9</w:t>
      </w:r>
      <w:r>
        <w:rPr>
          <w:rFonts w:hint="eastAsia" w:ascii="宋体" w:hAnsi="宋体"/>
          <w:spacing w:val="-6"/>
          <w:sz w:val="24"/>
          <w:szCs w:val="24"/>
          <w:highlight w:val="yellow"/>
        </w:rPr>
        <w:t>月</w:t>
      </w:r>
      <w:r>
        <w:rPr>
          <w:rFonts w:hint="eastAsia" w:ascii="宋体" w:hAnsi="宋体"/>
          <w:spacing w:val="-6"/>
          <w:sz w:val="24"/>
          <w:szCs w:val="24"/>
          <w:highlight w:val="yellow"/>
          <w:lang w:val="en-US" w:eastAsia="zh-CN"/>
        </w:rPr>
        <w:t>30</w:t>
      </w:r>
      <w:r>
        <w:rPr>
          <w:rFonts w:hint="eastAsia" w:ascii="宋体" w:hAnsi="宋体"/>
          <w:spacing w:val="-6"/>
          <w:sz w:val="24"/>
          <w:szCs w:val="24"/>
          <w:highlight w:val="yellow"/>
        </w:rPr>
        <w:t>日前</w:t>
      </w:r>
      <w:r>
        <w:rPr>
          <w:rFonts w:hint="eastAsia" w:ascii="宋体" w:hAnsi="宋体"/>
          <w:spacing w:val="-6"/>
          <w:sz w:val="24"/>
          <w:szCs w:val="24"/>
          <w:highlight w:val="yellow"/>
          <w:lang w:eastAsia="zh-CN"/>
        </w:rPr>
        <w:t>竣工（包含雨雪等天气及节假日在内）</w:t>
      </w:r>
      <w:r>
        <w:rPr>
          <w:rFonts w:hint="eastAsia" w:ascii="宋体" w:hAnsi="宋体" w:eastAsia="宋体" w:cs="宋体"/>
          <w:b w:val="0"/>
          <w:bCs w:val="0"/>
          <w:color w:val="auto"/>
          <w:kern w:val="0"/>
          <w:sz w:val="24"/>
          <w:szCs w:val="24"/>
          <w:highlight w:val="yellow"/>
          <w:lang w:val="en-US"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right="0"/>
        <w:jc w:val="left"/>
        <w:textAlignment w:val="auto"/>
        <w:outlineLvl w:val="9"/>
        <w:rPr>
          <w:rFonts w:hint="eastAsia" w:ascii="宋体" w:hAnsi="宋体" w:eastAsia="宋体" w:cs="宋体"/>
          <w:b w:val="0"/>
          <w:bCs w:val="0"/>
          <w:i w:val="0"/>
          <w:iCs w:val="0"/>
          <w:color w:val="auto"/>
          <w:kern w:val="0"/>
          <w:sz w:val="24"/>
          <w:szCs w:val="24"/>
          <w:highlight w:val="none"/>
          <w:lang w:val="en-US" w:eastAsia="zh-CN"/>
        </w:rPr>
      </w:pPr>
      <w:r>
        <w:rPr>
          <w:rFonts w:hint="eastAsia" w:ascii="宋体" w:hAnsi="宋体" w:eastAsia="宋体" w:cs="宋体"/>
          <w:b w:val="0"/>
          <w:bCs w:val="0"/>
          <w:i w:val="0"/>
          <w:iCs w:val="0"/>
          <w:color w:val="auto"/>
          <w:kern w:val="0"/>
          <w:sz w:val="24"/>
          <w:szCs w:val="24"/>
          <w:highlight w:val="none"/>
          <w:lang w:val="en-US" w:eastAsia="zh-CN"/>
        </w:rPr>
        <w:t>投标人资格要求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3.1</w:t>
      </w:r>
      <w:r>
        <w:rPr>
          <w:rFonts w:hint="eastAsia" w:ascii="宋体" w:hAnsi="宋体" w:eastAsia="宋体" w:cs="宋体"/>
          <w:sz w:val="24"/>
          <w:szCs w:val="24"/>
          <w:highlight w:val="none"/>
        </w:rPr>
        <w:t>本次招标施工投标人须具备：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（1）独立企业法人资格；有效的企业法人营业执照及安全生产许可证；并具备建设行政主管部门颁发的建筑施工总承包叁级、钢结构工程专业承包叁级及以上资质；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（2）质量、信用良好，未处于投标禁入期，并在人员、设备、资金等方面具有相应的施工能力。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（3）财务要求：近2年财务无亏损。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（4）业绩要求：近3年以来已完成不少于3个类似项目。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（5）其他要求：经3年内没出现工伤事故、劳资纠纷的诚信企业。</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（6）广东省诚信手册单位。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（7）企业被评为诚信示范企业或“守合同重信用企业”的单位，投标人近2年具有市级或以上银行出具的B级或以上的信用等级证书。</w:t>
      </w:r>
    </w:p>
    <w:p>
      <w:pPr>
        <w:pStyle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（8）投标人状况审查资料：近3年完税证明（一年一期）、近3年发生的诉讼及仲裁情况、资产负债表、现金流量表、纳税信用评价表、工商查册。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3.2招标人保留对投标人资格要求中相关资料进行审查核实的权力，若存在提供虚假资料或有违规情况，则取消其投标资格或中标资格，并没收投标保证金，报相关部门备案。</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招、投标文件的索取与递交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highlight w:val="none"/>
          <w:lang w:eastAsia="zh-CN"/>
        </w:rPr>
      </w:pPr>
      <w:r>
        <w:rPr>
          <w:rFonts w:hint="eastAsia" w:ascii="宋体" w:hAnsi="宋体" w:eastAsia="宋体" w:cs="宋体"/>
          <w:kern w:val="0"/>
          <w:sz w:val="24"/>
          <w:highlight w:val="none"/>
          <w:lang w:val="en-US" w:eastAsia="zh-CN"/>
        </w:rPr>
        <w:t>4.1</w:t>
      </w:r>
      <w:r>
        <w:rPr>
          <w:rFonts w:hint="eastAsia" w:ascii="宋体" w:hAnsi="宋体" w:eastAsia="宋体" w:cs="宋体"/>
          <w:kern w:val="0"/>
          <w:sz w:val="24"/>
          <w:highlight w:val="none"/>
        </w:rPr>
        <w:t>投标人、</w:t>
      </w:r>
      <w:r>
        <w:rPr>
          <w:rFonts w:hint="eastAsia" w:ascii="宋体" w:hAnsi="宋体" w:eastAsia="宋体" w:cs="宋体"/>
          <w:sz w:val="24"/>
          <w:highlight w:val="none"/>
        </w:rPr>
        <w:t>投标单位</w:t>
      </w:r>
      <w:r>
        <w:rPr>
          <w:rFonts w:hint="eastAsia" w:ascii="宋体" w:hAnsi="宋体" w:eastAsia="宋体" w:cs="宋体"/>
          <w:kern w:val="0"/>
          <w:sz w:val="24"/>
          <w:highlight w:val="none"/>
        </w:rPr>
        <w:t>应在领取招标文件、相关资料、施工图纸的同时，</w:t>
      </w:r>
      <w:r>
        <w:rPr>
          <w:rFonts w:hint="eastAsia" w:ascii="宋体" w:hAnsi="宋体" w:eastAsia="宋体" w:cs="宋体"/>
          <w:sz w:val="24"/>
          <w:highlight w:val="none"/>
        </w:rPr>
        <w:t>应</w:t>
      </w:r>
      <w:r>
        <w:rPr>
          <w:rFonts w:hint="eastAsia" w:ascii="宋体" w:hAnsi="宋体" w:eastAsia="宋体" w:cs="宋体"/>
          <w:sz w:val="24"/>
          <w:highlight w:val="none"/>
          <w:lang w:val="en-US" w:eastAsia="zh-CN"/>
        </w:rPr>
        <w:t>先</w:t>
      </w:r>
      <w:r>
        <w:rPr>
          <w:rFonts w:hint="eastAsia" w:ascii="宋体" w:hAnsi="宋体" w:eastAsia="宋体" w:cs="宋体"/>
          <w:sz w:val="24"/>
          <w:highlight w:val="none"/>
        </w:rPr>
        <w:t>向招标单位交纳投标资料费用</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0</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rPr>
        <w:t>元（</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lang w:eastAsia="zh-CN"/>
        </w:rPr>
        <w:t>零</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rPr>
        <w:t>元整），以及交付项目工程投标保证金</w:t>
      </w:r>
      <w:r>
        <w:rPr>
          <w:rFonts w:hint="eastAsia" w:ascii="宋体" w:hAnsi="宋体" w:cs="宋体"/>
          <w:sz w:val="24"/>
          <w:highlight w:val="none"/>
          <w:lang w:val="en-US" w:eastAsia="zh-CN"/>
        </w:rPr>
        <w:t>20,000.00</w:t>
      </w:r>
      <w:r>
        <w:rPr>
          <w:rFonts w:hint="eastAsia" w:ascii="宋体" w:hAnsi="宋体" w:eastAsia="宋体" w:cs="宋体"/>
          <w:sz w:val="24"/>
          <w:highlight w:val="none"/>
        </w:rPr>
        <w:t>元（</w:t>
      </w:r>
      <w:r>
        <w:rPr>
          <w:rFonts w:hint="eastAsia" w:ascii="宋体" w:hAnsi="宋体" w:eastAsia="宋体" w:cs="宋体"/>
          <w:sz w:val="24"/>
          <w:highlight w:val="none"/>
          <w:lang w:val="en-US" w:eastAsia="zh-CN"/>
        </w:rPr>
        <w:fldChar w:fldCharType="begin"/>
      </w:r>
      <w:r>
        <w:rPr>
          <w:rFonts w:hint="eastAsia" w:ascii="宋体" w:hAnsi="宋体" w:eastAsia="宋体" w:cs="宋体"/>
          <w:sz w:val="24"/>
          <w:highlight w:val="none"/>
          <w:lang w:val="en-US" w:eastAsia="zh-CN"/>
        </w:rPr>
        <w:instrText xml:space="preserve"> = 10000 \* CHINESENUM2 \* MERGEFORMAT </w:instrText>
      </w:r>
      <w:r>
        <w:rPr>
          <w:rFonts w:hint="eastAsia" w:ascii="宋体" w:hAnsi="宋体" w:eastAsia="宋体" w:cs="宋体"/>
          <w:sz w:val="24"/>
          <w:highlight w:val="none"/>
          <w:lang w:val="en-US" w:eastAsia="zh-CN"/>
        </w:rPr>
        <w:fldChar w:fldCharType="separate"/>
      </w:r>
      <w:r>
        <w:rPr>
          <w:rFonts w:hint="eastAsia" w:ascii="宋体" w:hAnsi="宋体" w:cs="宋体"/>
          <w:sz w:val="24"/>
          <w:highlight w:val="none"/>
          <w:lang w:val="en-US" w:eastAsia="zh-CN"/>
        </w:rPr>
        <w:t>贰</w:t>
      </w:r>
      <w:r>
        <w:rPr>
          <w:rFonts w:hint="eastAsia" w:ascii="宋体" w:hAnsi="宋体" w:eastAsia="宋体" w:cs="宋体"/>
          <w:sz w:val="24"/>
          <w:highlight w:val="none"/>
        </w:rPr>
        <w:t>万</w:t>
      </w:r>
      <w:r>
        <w:rPr>
          <w:rFonts w:hint="eastAsia" w:ascii="宋体" w:hAnsi="宋体" w:eastAsia="宋体" w:cs="宋体"/>
          <w:sz w:val="24"/>
          <w:highlight w:val="none"/>
          <w:lang w:val="en-US" w:eastAsia="zh-CN"/>
        </w:rPr>
        <w:fldChar w:fldCharType="end"/>
      </w:r>
      <w:r>
        <w:rPr>
          <w:rFonts w:hint="eastAsia" w:ascii="宋体" w:hAnsi="宋体" w:eastAsia="宋体" w:cs="宋体"/>
          <w:sz w:val="24"/>
          <w:highlight w:val="none"/>
        </w:rPr>
        <w:t>元整），否则不予办理投标手续</w:t>
      </w:r>
      <w:r>
        <w:rPr>
          <w:rFonts w:hint="eastAsia" w:ascii="宋体" w:hAnsi="宋体" w:eastAsia="宋体" w:cs="宋体"/>
          <w:sz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sz w:val="24"/>
          <w:highlight w:val="none"/>
        </w:rPr>
      </w:pPr>
      <w:r>
        <w:rPr>
          <w:rFonts w:hint="eastAsia" w:ascii="宋体" w:hAnsi="宋体" w:eastAsia="宋体" w:cs="宋体"/>
          <w:sz w:val="24"/>
          <w:highlight w:val="none"/>
          <w:lang w:val="en-US" w:eastAsia="zh-CN"/>
        </w:rPr>
        <w:t>4.2</w:t>
      </w:r>
      <w:r>
        <w:rPr>
          <w:rFonts w:hint="eastAsia" w:ascii="宋体" w:hAnsi="宋体" w:eastAsia="宋体" w:cs="宋体"/>
          <w:sz w:val="24"/>
          <w:highlight w:val="none"/>
        </w:rPr>
        <w:t>本招标项目投标</w:t>
      </w:r>
      <w:r>
        <w:rPr>
          <w:rFonts w:hint="eastAsia" w:ascii="宋体" w:hAnsi="宋体" w:eastAsia="宋体" w:cs="宋体"/>
          <w:sz w:val="24"/>
          <w:highlight w:val="none"/>
          <w:lang w:eastAsia="zh-CN"/>
        </w:rPr>
        <w:t>截止时间</w:t>
      </w:r>
      <w:r>
        <w:rPr>
          <w:rFonts w:hint="eastAsia" w:ascii="宋体" w:hAnsi="宋体" w:eastAsia="宋体" w:cs="宋体"/>
          <w:sz w:val="24"/>
          <w:highlight w:val="none"/>
        </w:rPr>
        <w:t>为</w:t>
      </w:r>
      <w:r>
        <w:rPr>
          <w:rFonts w:hint="eastAsia" w:ascii="宋体" w:hAnsi="宋体" w:eastAsia="宋体" w:cs="宋体"/>
          <w:sz w:val="24"/>
          <w:highlight w:val="none"/>
          <w:lang w:eastAsia="zh-CN"/>
        </w:rPr>
        <w:t>：2020年</w:t>
      </w:r>
      <w:r>
        <w:rPr>
          <w:rFonts w:hint="eastAsia" w:ascii="宋体" w:hAnsi="宋体" w:cs="宋体"/>
          <w:sz w:val="24"/>
          <w:highlight w:val="none"/>
          <w:lang w:val="en-US" w:eastAsia="zh-CN"/>
        </w:rPr>
        <w:t>8</w:t>
      </w:r>
      <w:r>
        <w:rPr>
          <w:rFonts w:hint="eastAsia" w:ascii="宋体" w:hAnsi="宋体" w:eastAsia="宋体" w:cs="宋体"/>
          <w:sz w:val="24"/>
          <w:highlight w:val="none"/>
          <w:lang w:eastAsia="zh-CN"/>
        </w:rPr>
        <w:t>月</w:t>
      </w:r>
      <w:r>
        <w:rPr>
          <w:rFonts w:hint="eastAsia" w:ascii="宋体" w:hAnsi="宋体" w:cs="宋体"/>
          <w:sz w:val="24"/>
          <w:highlight w:val="none"/>
          <w:lang w:val="en-US" w:eastAsia="zh-CN"/>
        </w:rPr>
        <w:t>10</w:t>
      </w:r>
      <w:r>
        <w:rPr>
          <w:rFonts w:hint="eastAsia" w:ascii="宋体" w:hAnsi="宋体" w:eastAsia="宋体" w:cs="宋体"/>
          <w:sz w:val="24"/>
          <w:highlight w:val="none"/>
          <w:lang w:eastAsia="zh-CN"/>
        </w:rPr>
        <w:t>日</w:t>
      </w:r>
      <w:r>
        <w:rPr>
          <w:rFonts w:hint="eastAsia" w:ascii="宋体" w:hAnsi="宋体" w:eastAsia="宋体" w:cs="宋体"/>
          <w:sz w:val="24"/>
          <w:highlight w:val="none"/>
        </w:rPr>
        <w:t>下午</w:t>
      </w:r>
      <w:r>
        <w:rPr>
          <w:rFonts w:hint="eastAsia" w:ascii="宋体" w:hAnsi="宋体" w:eastAsia="宋体" w:cs="宋体"/>
          <w:sz w:val="24"/>
          <w:highlight w:val="none"/>
          <w:lang w:val="en-US" w:eastAsia="zh-CN"/>
        </w:rPr>
        <w:t>5</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0时。</w:t>
      </w:r>
      <w:r>
        <w:rPr>
          <w:rFonts w:hint="eastAsia" w:ascii="宋体" w:hAnsi="宋体" w:eastAsia="宋体" w:cs="宋体"/>
          <w:sz w:val="24"/>
          <w:highlight w:val="none"/>
          <w:lang w:val="en-US" w:eastAsia="zh-CN"/>
        </w:rPr>
        <w:t>商务投标报价时须注明总价与分项报价明细，否则作弃标处理。投标单位须在领取的施工图上盖章确认并作为投标文件的附件，否则作弃标处理。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4.3</w:t>
      </w:r>
      <w:r>
        <w:rPr>
          <w:rFonts w:hint="eastAsia" w:ascii="宋体" w:hAnsi="宋体" w:eastAsia="宋体" w:cs="宋体"/>
          <w:sz w:val="24"/>
          <w:highlight w:val="none"/>
        </w:rPr>
        <w:t>投标资料送交地址</w:t>
      </w:r>
      <w:r>
        <w:rPr>
          <w:rFonts w:hint="eastAsia" w:ascii="宋体" w:hAnsi="宋体" w:eastAsia="宋体" w:cs="宋体"/>
          <w:sz w:val="24"/>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广东省</w:t>
      </w:r>
      <w:r>
        <w:rPr>
          <w:rFonts w:hint="eastAsia" w:ascii="宋体" w:hAnsi="宋体" w:eastAsia="宋体" w:cs="宋体"/>
          <w:sz w:val="24"/>
          <w:highlight w:val="none"/>
          <w:lang w:eastAsia="zh-CN"/>
        </w:rPr>
        <w:t>佛山市三水区乐平镇中</w:t>
      </w:r>
      <w:r>
        <w:rPr>
          <w:rFonts w:hint="eastAsia" w:ascii="宋体" w:hAnsi="宋体" w:eastAsia="宋体" w:cs="宋体"/>
          <w:sz w:val="24"/>
          <w:highlight w:val="none"/>
          <w:lang w:val="en-US" w:eastAsia="zh-CN"/>
        </w:rPr>
        <w:t>心</w:t>
      </w:r>
      <w:r>
        <w:rPr>
          <w:rFonts w:hint="eastAsia" w:ascii="宋体" w:hAnsi="宋体" w:eastAsia="宋体" w:cs="宋体"/>
          <w:sz w:val="24"/>
          <w:highlight w:val="none"/>
          <w:lang w:eastAsia="zh-CN"/>
        </w:rPr>
        <w:t>科技工业园D区</w:t>
      </w:r>
      <w:r>
        <w:rPr>
          <w:rFonts w:hint="eastAsia" w:ascii="宋体" w:hAnsi="宋体" w:eastAsia="宋体" w:cs="宋体"/>
          <w:sz w:val="24"/>
          <w:highlight w:val="none"/>
          <w:lang w:val="en-US" w:eastAsia="zh-CN"/>
        </w:rPr>
        <w:t>5</w:t>
      </w:r>
      <w:r>
        <w:rPr>
          <w:rFonts w:hint="eastAsia" w:ascii="宋体" w:hAnsi="宋体" w:eastAsia="宋体" w:cs="宋体"/>
          <w:sz w:val="24"/>
          <w:highlight w:val="none"/>
          <w:lang w:eastAsia="zh-CN"/>
        </w:rPr>
        <w:t>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eastAsia="zh-CN"/>
        </w:rPr>
        <w:t>采购部</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lang w:eastAsia="zh-CN"/>
        </w:rPr>
        <w:t>彭伟鑫（收）</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投标保证金</w:t>
      </w:r>
    </w:p>
    <w:p>
      <w:pPr>
        <w:pStyle w:val="11"/>
        <w:keepNext w:val="0"/>
        <w:keepLines w:val="0"/>
        <w:pageBreakBefore w:val="0"/>
        <w:kinsoku/>
        <w:wordWrap/>
        <w:overflowPunct/>
        <w:topLinePunct w:val="0"/>
        <w:autoSpaceDE/>
        <w:autoSpaceDN/>
        <w:bidi w:val="0"/>
        <w:adjustRightInd/>
        <w:snapToGrid/>
        <w:spacing w:line="360" w:lineRule="auto"/>
        <w:ind w:left="0" w:leftChars="0" w:right="0" w:firstLine="0" w:firstLineChars="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5.1投标保证金缴纳形式：现金、银行转账或银行汇款，不论何种缴款形式，请在相应单据上注明投标单位名称、参标项目名称，以便日后退款；另请按公账对公账形式缴款，招标方不接受私账的任何缴款</w:t>
      </w:r>
      <w:r>
        <w:rPr>
          <w:rFonts w:hint="eastAsia" w:ascii="宋体" w:hAnsi="宋体" w:eastAsia="宋体" w:cs="宋体"/>
          <w:sz w:val="24"/>
          <w:szCs w:val="24"/>
          <w:highlight w:val="none"/>
        </w:rPr>
        <w:t>。</w:t>
      </w:r>
    </w:p>
    <w:p>
      <w:pPr>
        <w:pStyle w:val="11"/>
        <w:keepNext w:val="0"/>
        <w:keepLines w:val="0"/>
        <w:pageBreakBefore w:val="0"/>
        <w:kinsoku/>
        <w:wordWrap/>
        <w:overflowPunct/>
        <w:topLinePunct w:val="0"/>
        <w:autoSpaceDE/>
        <w:autoSpaceDN/>
        <w:bidi w:val="0"/>
        <w:adjustRightInd/>
        <w:snapToGrid/>
        <w:spacing w:line="360" w:lineRule="auto"/>
        <w:ind w:left="0" w:leftChars="0" w:right="0" w:firstLine="0" w:firstLineChars="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5.2</w:t>
      </w:r>
      <w:r>
        <w:rPr>
          <w:rFonts w:hint="eastAsia" w:ascii="宋体" w:hAnsi="宋体" w:eastAsia="宋体" w:cs="宋体"/>
          <w:sz w:val="24"/>
          <w:szCs w:val="24"/>
          <w:highlight w:val="none"/>
        </w:rPr>
        <w:t>招标单位</w:t>
      </w:r>
      <w:r>
        <w:rPr>
          <w:rFonts w:hint="eastAsia" w:ascii="宋体" w:hAnsi="宋体" w:eastAsia="宋体" w:cs="宋体"/>
          <w:sz w:val="24"/>
          <w:szCs w:val="24"/>
          <w:highlight w:val="none"/>
          <w:lang w:eastAsia="zh-CN"/>
        </w:rPr>
        <w:t>银行账户：</w:t>
      </w:r>
    </w:p>
    <w:p>
      <w:pPr>
        <w:pStyle w:val="11"/>
        <w:keepNext w:val="0"/>
        <w:keepLines w:val="0"/>
        <w:pageBreakBefore w:val="0"/>
        <w:kinsoku/>
        <w:wordWrap/>
        <w:overflowPunct/>
        <w:topLinePunct w:val="0"/>
        <w:autoSpaceDE/>
        <w:autoSpaceDN/>
        <w:bidi w:val="0"/>
        <w:adjustRightInd/>
        <w:snapToGrid/>
        <w:spacing w:line="360" w:lineRule="auto"/>
        <w:ind w:left="0" w:leftChars="0" w:right="0" w:firstLine="0" w:firstLineChars="0"/>
        <w:textAlignment w:val="auto"/>
        <w:outlineLvl w:val="9"/>
        <w:rPr>
          <w:rFonts w:hint="eastAsia" w:ascii="宋体" w:hAnsi="宋体" w:eastAsia="宋体" w:cs="宋体"/>
          <w:sz w:val="24"/>
          <w:highlight w:val="none"/>
          <w:lang w:eastAsia="zh-CN"/>
        </w:rPr>
      </w:pPr>
      <w:r>
        <w:rPr>
          <w:rFonts w:hint="eastAsia" w:ascii="宋体" w:hAnsi="宋体" w:eastAsia="宋体" w:cs="宋体"/>
          <w:sz w:val="24"/>
          <w:highlight w:val="none"/>
        </w:rPr>
        <w:t>单位全称：</w:t>
      </w:r>
      <w:r>
        <w:rPr>
          <w:rFonts w:hint="eastAsia" w:ascii="宋体" w:hAnsi="宋体" w:eastAsia="宋体" w:cs="宋体"/>
          <w:sz w:val="24"/>
          <w:highlight w:val="none"/>
          <w:lang w:eastAsia="zh-CN"/>
        </w:rPr>
        <w:t xml:space="preserve">广东兴发铝业有限公司佛山市三水分公司 </w:t>
      </w:r>
    </w:p>
    <w:p>
      <w:pPr>
        <w:pStyle w:val="11"/>
        <w:keepNext w:val="0"/>
        <w:keepLines w:val="0"/>
        <w:pageBreakBefore w:val="0"/>
        <w:kinsoku/>
        <w:wordWrap/>
        <w:overflowPunct/>
        <w:topLinePunct w:val="0"/>
        <w:autoSpaceDE/>
        <w:autoSpaceDN/>
        <w:bidi w:val="0"/>
        <w:adjustRightInd/>
        <w:snapToGrid/>
        <w:spacing w:line="360" w:lineRule="auto"/>
        <w:ind w:left="0" w:leftChars="0" w:right="0" w:firstLine="0" w:firstLineChars="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开户银行</w:t>
      </w:r>
      <w:r>
        <w:rPr>
          <w:rFonts w:hint="eastAsia" w:ascii="宋体" w:hAnsi="宋体" w:eastAsia="宋体" w:cs="宋体"/>
          <w:sz w:val="24"/>
          <w:szCs w:val="24"/>
          <w:highlight w:val="none"/>
          <w:lang w:eastAsia="zh-CN"/>
        </w:rPr>
        <w:t>：中国农业银行佛山三水乐平支行</w:t>
      </w:r>
    </w:p>
    <w:p>
      <w:pPr>
        <w:pStyle w:val="11"/>
        <w:keepNext w:val="0"/>
        <w:keepLines w:val="0"/>
        <w:pageBreakBefore w:val="0"/>
        <w:kinsoku/>
        <w:wordWrap/>
        <w:overflowPunct/>
        <w:topLinePunct w:val="0"/>
        <w:autoSpaceDE/>
        <w:autoSpaceDN/>
        <w:bidi w:val="0"/>
        <w:adjustRightInd/>
        <w:snapToGrid/>
        <w:spacing w:line="360" w:lineRule="auto"/>
        <w:ind w:left="0" w:leftChars="0" w:right="0" w:firstLine="0" w:firstLineChars="0"/>
        <w:textAlignment w:val="auto"/>
        <w:outlineLvl w:val="9"/>
        <w:rPr>
          <w:rFonts w:hint="eastAsia" w:ascii="宋体" w:hAnsi="宋体" w:eastAsia="宋体" w:cs="宋体"/>
          <w:sz w:val="24"/>
          <w:szCs w:val="24"/>
          <w:highlight w:val="none"/>
          <w:u w:val="single"/>
          <w:lang w:val="en-US"/>
        </w:rPr>
      </w:pPr>
      <w:r>
        <w:rPr>
          <w:rFonts w:hint="eastAsia" w:ascii="宋体" w:hAnsi="宋体" w:eastAsia="宋体" w:cs="宋体"/>
          <w:sz w:val="24"/>
          <w:szCs w:val="24"/>
          <w:highlight w:val="none"/>
        </w:rPr>
        <w:t>银行帐号</w:t>
      </w:r>
      <w:r>
        <w:rPr>
          <w:rFonts w:hint="eastAsia" w:ascii="宋体" w:hAnsi="宋体" w:eastAsia="宋体" w:cs="宋体"/>
          <w:sz w:val="24"/>
          <w:szCs w:val="24"/>
          <w:highlight w:val="none"/>
          <w:lang w:eastAsia="zh-CN"/>
        </w:rPr>
        <w:t>：</w:t>
      </w:r>
      <w:r>
        <w:rPr>
          <w:rFonts w:hint="eastAsia" w:ascii="宋体" w:hAnsi="宋体" w:eastAsia="宋体" w:cs="宋体"/>
          <w:sz w:val="24"/>
          <w:szCs w:val="24"/>
          <w:lang w:eastAsia="zh-CN"/>
        </w:rPr>
        <w:t>44-442601040004799</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5.3</w:t>
      </w:r>
      <w:r>
        <w:rPr>
          <w:rFonts w:hint="eastAsia" w:ascii="宋体" w:hAnsi="宋体" w:eastAsia="宋体" w:cs="宋体"/>
          <w:sz w:val="24"/>
          <w:highlight w:val="none"/>
        </w:rPr>
        <w:t>交纳投标资料费用</w:t>
      </w:r>
      <w:r>
        <w:rPr>
          <w:rFonts w:hint="eastAsia" w:ascii="宋体" w:hAnsi="宋体" w:eastAsia="宋体" w:cs="宋体"/>
          <w:sz w:val="24"/>
          <w:szCs w:val="24"/>
          <w:highlight w:val="none"/>
        </w:rPr>
        <w:t>中标是否都不予退回；投标保证金在开标后，</w:t>
      </w:r>
      <w:r>
        <w:rPr>
          <w:rFonts w:hint="eastAsia" w:ascii="宋体" w:hAnsi="宋体" w:eastAsia="宋体" w:cs="宋体"/>
          <w:sz w:val="24"/>
          <w:szCs w:val="24"/>
          <w:highlight w:val="none"/>
          <w:lang w:val="en-US" w:eastAsia="zh-CN"/>
        </w:rPr>
        <w:t>落</w:t>
      </w:r>
      <w:r>
        <w:rPr>
          <w:rFonts w:hint="eastAsia" w:ascii="宋体" w:hAnsi="宋体" w:eastAsia="宋体" w:cs="宋体"/>
          <w:sz w:val="24"/>
          <w:szCs w:val="24"/>
          <w:highlight w:val="none"/>
        </w:rPr>
        <w:t>标者在</w:t>
      </w:r>
      <w:r>
        <w:rPr>
          <w:rFonts w:hint="eastAsia" w:ascii="宋体" w:hAnsi="宋体" w:eastAsia="宋体" w:cs="宋体"/>
          <w:sz w:val="24"/>
          <w:szCs w:val="24"/>
          <w:highlight w:val="none"/>
          <w:lang w:val="en-US" w:eastAsia="zh-CN"/>
        </w:rPr>
        <w:t>30</w:t>
      </w:r>
      <w:r>
        <w:rPr>
          <w:rFonts w:hint="eastAsia" w:ascii="宋体" w:hAnsi="宋体" w:eastAsia="宋体" w:cs="宋体"/>
          <w:sz w:val="24"/>
          <w:szCs w:val="24"/>
          <w:highlight w:val="none"/>
        </w:rPr>
        <w:t>个工作日内无息全额退回，中标者</w:t>
      </w:r>
      <w:r>
        <w:rPr>
          <w:rFonts w:hint="eastAsia" w:ascii="宋体" w:hAnsi="宋体" w:eastAsia="宋体" w:cs="宋体"/>
          <w:sz w:val="24"/>
          <w:szCs w:val="24"/>
          <w:highlight w:val="none"/>
          <w:lang w:val="en-US" w:eastAsia="zh-CN"/>
        </w:rPr>
        <w:t>则自动将投标保证金转为合同履约金（多退少补），该合同履约金在本项目工程整体完工验收合格日计起5个工作日内凭缴款凭证，在建设方方按合同相应约定条款扣除施工方应承担的违约责任及相关费用赔偿等之后，如有余款的将无息退还给乙方。</w:t>
      </w:r>
    </w:p>
    <w:p>
      <w:pPr>
        <w:pStyle w:val="2"/>
        <w:rPr>
          <w:rFonts w:hint="eastAsia" w:ascii="宋体" w:hAnsi="宋体" w:eastAsia="宋体" w:cs="宋体"/>
          <w:sz w:val="24"/>
          <w:szCs w:val="24"/>
          <w:highlight w:val="none"/>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开标、评标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宋体" w:hAnsi="宋体" w:eastAsia="宋体" w:cs="宋体"/>
          <w:kern w:val="0"/>
          <w:sz w:val="24"/>
          <w:highlight w:val="none"/>
          <w:lang w:eastAsia="zh-CN"/>
        </w:rPr>
      </w:pPr>
      <w:r>
        <w:rPr>
          <w:rFonts w:hint="eastAsia" w:ascii="宋体" w:hAnsi="宋体" w:eastAsia="宋体" w:cs="宋体"/>
          <w:kern w:val="0"/>
          <w:sz w:val="24"/>
          <w:highlight w:val="none"/>
        </w:rPr>
        <w:t>开标时间</w:t>
      </w:r>
      <w:r>
        <w:rPr>
          <w:rFonts w:hint="eastAsia" w:ascii="宋体" w:hAnsi="宋体" w:eastAsia="宋体" w:cs="宋体"/>
          <w:kern w:val="0"/>
          <w:sz w:val="24"/>
          <w:highlight w:val="none"/>
          <w:lang w:eastAsia="zh-CN"/>
        </w:rPr>
        <w:t>：</w:t>
      </w:r>
      <w:r>
        <w:rPr>
          <w:rFonts w:hint="eastAsia" w:ascii="宋体" w:hAnsi="宋体" w:eastAsia="宋体" w:cs="宋体"/>
          <w:kern w:val="0"/>
          <w:sz w:val="24"/>
          <w:highlight w:val="none"/>
          <w:lang w:val="en-US" w:eastAsia="zh-CN"/>
        </w:rPr>
        <w:t>暂定</w:t>
      </w:r>
      <w:r>
        <w:rPr>
          <w:rFonts w:hint="eastAsia" w:ascii="宋体" w:hAnsi="宋体" w:eastAsia="宋体" w:cs="宋体"/>
          <w:kern w:val="0"/>
          <w:sz w:val="24"/>
          <w:highlight w:val="none"/>
          <w:lang w:eastAsia="zh-CN"/>
        </w:rPr>
        <w:t>2020年</w:t>
      </w:r>
      <w:r>
        <w:rPr>
          <w:rFonts w:hint="eastAsia" w:ascii="宋体" w:hAnsi="宋体" w:eastAsia="宋体" w:cs="宋体"/>
          <w:kern w:val="0"/>
          <w:sz w:val="24"/>
          <w:highlight w:val="none"/>
          <w:u w:val="single"/>
          <w:lang w:val="en-US" w:eastAsia="zh-CN"/>
        </w:rPr>
        <w:t xml:space="preserve">  </w:t>
      </w:r>
      <w:r>
        <w:rPr>
          <w:rFonts w:hint="eastAsia" w:ascii="宋体" w:hAnsi="宋体" w:eastAsia="宋体" w:cs="宋体"/>
          <w:kern w:val="0"/>
          <w:sz w:val="24"/>
          <w:highlight w:val="none"/>
          <w:lang w:eastAsia="zh-CN"/>
        </w:rPr>
        <w:t>月</w:t>
      </w:r>
      <w:r>
        <w:rPr>
          <w:rFonts w:hint="eastAsia" w:ascii="宋体" w:hAnsi="宋体" w:eastAsia="宋体" w:cs="宋体"/>
          <w:kern w:val="0"/>
          <w:sz w:val="24"/>
          <w:highlight w:val="none"/>
          <w:u w:val="single"/>
          <w:lang w:val="en-US" w:eastAsia="zh-CN"/>
        </w:rPr>
        <w:t xml:space="preserve">  </w:t>
      </w:r>
      <w:r>
        <w:rPr>
          <w:rFonts w:hint="eastAsia" w:ascii="宋体" w:hAnsi="宋体" w:eastAsia="宋体" w:cs="宋体"/>
          <w:kern w:val="0"/>
          <w:sz w:val="24"/>
          <w:highlight w:val="none"/>
          <w:lang w:eastAsia="zh-CN"/>
        </w:rPr>
        <w:t>日</w:t>
      </w:r>
      <w:r>
        <w:rPr>
          <w:rFonts w:hint="eastAsia" w:ascii="宋体" w:hAnsi="宋体" w:eastAsia="宋体" w:cs="宋体"/>
          <w:kern w:val="0"/>
          <w:sz w:val="24"/>
          <w:highlight w:val="none"/>
        </w:rPr>
        <w:t>，由</w:t>
      </w:r>
      <w:r>
        <w:rPr>
          <w:rFonts w:hint="eastAsia" w:ascii="宋体" w:hAnsi="宋体" w:eastAsia="宋体" w:cs="宋体"/>
          <w:sz w:val="24"/>
          <w:highlight w:val="none"/>
          <w:lang w:val="en-US" w:eastAsia="zh-CN"/>
        </w:rPr>
        <w:t>招标单位的</w:t>
      </w:r>
      <w:r>
        <w:rPr>
          <w:rFonts w:hint="eastAsia" w:ascii="宋体" w:hAnsi="宋体" w:eastAsia="宋体" w:cs="宋体"/>
          <w:sz w:val="24"/>
          <w:highlight w:val="none"/>
        </w:rPr>
        <w:t>招投标领导小组</w:t>
      </w:r>
      <w:r>
        <w:rPr>
          <w:rFonts w:hint="eastAsia" w:ascii="宋体" w:hAnsi="宋体" w:eastAsia="宋体" w:cs="宋体"/>
          <w:sz w:val="24"/>
          <w:highlight w:val="none"/>
          <w:lang w:val="en-US" w:eastAsia="zh-CN"/>
        </w:rPr>
        <w:t>进行评</w:t>
      </w:r>
      <w:r>
        <w:rPr>
          <w:rFonts w:hint="eastAsia" w:ascii="宋体" w:hAnsi="宋体" w:eastAsia="宋体" w:cs="宋体"/>
          <w:kern w:val="0"/>
          <w:sz w:val="24"/>
          <w:highlight w:val="none"/>
        </w:rPr>
        <w:t>标</w:t>
      </w:r>
      <w:r>
        <w:rPr>
          <w:rFonts w:hint="eastAsia" w:ascii="宋体" w:hAnsi="宋体" w:eastAsia="宋体" w:cs="宋体"/>
          <w:kern w:val="0"/>
          <w:sz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b/>
          <w:bCs/>
          <w:kern w:val="0"/>
          <w:sz w:val="24"/>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b/>
          <w:bCs/>
          <w:kern w:val="0"/>
          <w:sz w:val="24"/>
          <w:highlight w:val="none"/>
        </w:rPr>
      </w:pPr>
      <w:r>
        <w:rPr>
          <w:rFonts w:hint="eastAsia" w:ascii="宋体" w:hAnsi="宋体" w:eastAsia="宋体" w:cs="宋体"/>
          <w:b/>
          <w:bCs/>
          <w:kern w:val="0"/>
          <w:sz w:val="24"/>
          <w:highlight w:val="none"/>
          <w:lang w:val="en-US" w:eastAsia="zh-CN"/>
        </w:rPr>
        <w:t>7</w:t>
      </w:r>
      <w:r>
        <w:rPr>
          <w:rFonts w:hint="eastAsia" w:ascii="宋体" w:hAnsi="宋体" w:eastAsia="宋体" w:cs="宋体"/>
          <w:b/>
          <w:bCs/>
          <w:kern w:val="0"/>
          <w:sz w:val="24"/>
          <w:highlight w:val="none"/>
        </w:rPr>
        <w:t>、联系方式：</w:t>
      </w:r>
    </w:p>
    <w:tbl>
      <w:tblPr>
        <w:tblStyle w:val="1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1406"/>
        <w:gridCol w:w="2084"/>
        <w:gridCol w:w="2325"/>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75" w:type="pct"/>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序号</w:t>
            </w:r>
          </w:p>
        </w:tc>
        <w:tc>
          <w:tcPr>
            <w:tcW w:w="771" w:type="pct"/>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项目</w:t>
            </w:r>
          </w:p>
        </w:tc>
        <w:tc>
          <w:tcPr>
            <w:tcW w:w="1143" w:type="pct"/>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联系人</w:t>
            </w:r>
          </w:p>
        </w:tc>
        <w:tc>
          <w:tcPr>
            <w:tcW w:w="1275" w:type="pct"/>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电话</w:t>
            </w:r>
          </w:p>
        </w:tc>
        <w:tc>
          <w:tcPr>
            <w:tcW w:w="1434" w:type="pct"/>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75" w:type="pct"/>
            <w:vMerge w:val="restart"/>
            <w:noWrap w:val="0"/>
            <w:vAlign w:val="center"/>
          </w:tcPr>
          <w:p>
            <w:pPr>
              <w:jc w:val="center"/>
              <w:rPr>
                <w:rFonts w:hint="eastAsia" w:ascii="宋体" w:hAnsi="宋体" w:eastAsia="宋体" w:cs="宋体"/>
                <w:highlight w:val="none"/>
                <w:lang w:eastAsia="zh-CN"/>
              </w:rPr>
            </w:pPr>
            <w:r>
              <w:rPr>
                <w:rFonts w:hint="eastAsia" w:ascii="宋体" w:hAnsi="宋体" w:eastAsia="宋体" w:cs="宋体"/>
                <w:highlight w:val="none"/>
              </w:rPr>
              <w:t>一</w:t>
            </w:r>
          </w:p>
        </w:tc>
        <w:tc>
          <w:tcPr>
            <w:tcW w:w="771" w:type="pct"/>
            <w:vMerge w:val="restart"/>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商务</w:t>
            </w:r>
          </w:p>
        </w:tc>
        <w:tc>
          <w:tcPr>
            <w:tcW w:w="1143" w:type="pct"/>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梁惠锡</w:t>
            </w:r>
          </w:p>
        </w:tc>
        <w:tc>
          <w:tcPr>
            <w:tcW w:w="1275" w:type="pct"/>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13622720927</w:t>
            </w:r>
          </w:p>
        </w:tc>
        <w:tc>
          <w:tcPr>
            <w:tcW w:w="1434" w:type="pct"/>
            <w:noWrap w:val="0"/>
            <w:vAlign w:val="center"/>
          </w:tcPr>
          <w:p>
            <w:pPr>
              <w:jc w:val="center"/>
              <w:rPr>
                <w:rFonts w:hint="eastAsia" w:ascii="宋体" w:hAnsi="宋体" w:eastAsia="宋体" w:cs="宋体"/>
                <w:highlight w:val="none"/>
                <w:lang w:eastAsia="zh-CN"/>
              </w:rPr>
            </w:pPr>
            <w:r>
              <w:rPr>
                <w:rFonts w:hint="eastAsia" w:ascii="宋体" w:hAnsi="宋体" w:eastAsia="宋体" w:cs="宋体"/>
                <w:highlight w:val="none"/>
              </w:rPr>
              <w:t>0757-</w:t>
            </w:r>
            <w:r>
              <w:rPr>
                <w:rFonts w:hint="eastAsia" w:ascii="宋体" w:hAnsi="宋体" w:eastAsia="宋体" w:cs="宋体"/>
                <w:highlight w:val="none"/>
                <w:lang w:eastAsia="zh-CN"/>
              </w:rPr>
              <w:t>66697311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75" w:type="pct"/>
            <w:vMerge w:val="continue"/>
            <w:noWrap w:val="0"/>
            <w:vAlign w:val="center"/>
          </w:tcPr>
          <w:p>
            <w:pPr>
              <w:jc w:val="center"/>
              <w:rPr>
                <w:rFonts w:hint="eastAsia" w:ascii="宋体" w:hAnsi="宋体" w:eastAsia="宋体" w:cs="宋体"/>
                <w:highlight w:val="none"/>
                <w:lang w:eastAsia="zh-CN"/>
              </w:rPr>
            </w:pPr>
          </w:p>
        </w:tc>
        <w:tc>
          <w:tcPr>
            <w:tcW w:w="771" w:type="pct"/>
            <w:vMerge w:val="continue"/>
            <w:noWrap w:val="0"/>
            <w:vAlign w:val="center"/>
          </w:tcPr>
          <w:p>
            <w:pPr>
              <w:jc w:val="center"/>
              <w:rPr>
                <w:rFonts w:hint="eastAsia" w:ascii="宋体" w:hAnsi="宋体" w:eastAsia="宋体" w:cs="宋体"/>
                <w:highlight w:val="none"/>
              </w:rPr>
            </w:pPr>
          </w:p>
        </w:tc>
        <w:tc>
          <w:tcPr>
            <w:tcW w:w="1143" w:type="pct"/>
            <w:noWrap w:val="0"/>
            <w:vAlign w:val="center"/>
          </w:tcPr>
          <w:p>
            <w:pPr>
              <w:jc w:val="center"/>
              <w:rPr>
                <w:rFonts w:hint="eastAsia" w:ascii="宋体" w:hAnsi="宋体" w:eastAsia="宋体" w:cs="宋体"/>
                <w:highlight w:val="none"/>
                <w:lang w:eastAsia="zh-CN"/>
              </w:rPr>
            </w:pPr>
            <w:r>
              <w:rPr>
                <w:rFonts w:hint="eastAsia" w:ascii="宋体" w:hAnsi="宋体" w:eastAsia="宋体" w:cs="宋体"/>
                <w:highlight w:val="none"/>
                <w:lang w:eastAsia="zh-CN"/>
              </w:rPr>
              <w:t>彭伟鑫</w:t>
            </w:r>
          </w:p>
        </w:tc>
        <w:tc>
          <w:tcPr>
            <w:tcW w:w="1275" w:type="pct"/>
            <w:noWrap w:val="0"/>
            <w:vAlign w:val="center"/>
          </w:tcPr>
          <w:p>
            <w:pPr>
              <w:jc w:val="center"/>
              <w:rPr>
                <w:rFonts w:hint="default" w:ascii="宋体" w:hAnsi="宋体" w:eastAsia="宋体" w:cs="宋体"/>
                <w:highlight w:val="none"/>
                <w:lang w:val="en-US" w:eastAsia="zh-CN"/>
              </w:rPr>
            </w:pPr>
            <w:r>
              <w:rPr>
                <w:rFonts w:hint="eastAsia" w:ascii="宋体" w:hAnsi="宋体" w:eastAsia="宋体" w:cs="宋体"/>
                <w:highlight w:val="none"/>
                <w:lang w:val="en-US" w:eastAsia="zh-CN"/>
              </w:rPr>
              <w:t>13570700994</w:t>
            </w:r>
          </w:p>
        </w:tc>
        <w:tc>
          <w:tcPr>
            <w:tcW w:w="1434" w:type="pct"/>
            <w:noWrap w:val="0"/>
            <w:vAlign w:val="center"/>
          </w:tcPr>
          <w:p>
            <w:pPr>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375" w:type="pct"/>
            <w:vMerge w:val="continue"/>
            <w:noWrap w:val="0"/>
            <w:vAlign w:val="center"/>
          </w:tcPr>
          <w:p>
            <w:pPr>
              <w:jc w:val="center"/>
              <w:rPr>
                <w:rFonts w:hint="eastAsia" w:ascii="宋体" w:hAnsi="宋体" w:eastAsia="宋体" w:cs="宋体"/>
                <w:highlight w:val="none"/>
                <w:lang w:eastAsia="zh-CN"/>
              </w:rPr>
            </w:pPr>
          </w:p>
        </w:tc>
        <w:tc>
          <w:tcPr>
            <w:tcW w:w="771" w:type="pct"/>
            <w:noWrap w:val="0"/>
            <w:vAlign w:val="center"/>
          </w:tcPr>
          <w:p>
            <w:pPr>
              <w:jc w:val="center"/>
              <w:rPr>
                <w:rFonts w:hint="eastAsia" w:ascii="宋体" w:hAnsi="宋体" w:eastAsia="宋体" w:cs="宋体"/>
                <w:highlight w:val="none"/>
              </w:rPr>
            </w:pPr>
            <w:r>
              <w:rPr>
                <w:rFonts w:hint="eastAsia" w:ascii="宋体" w:hAnsi="宋体" w:eastAsia="宋体" w:cs="宋体"/>
                <w:highlight w:val="none"/>
                <w:lang w:val="en-US" w:eastAsia="zh-CN"/>
              </w:rPr>
              <w:t>投标</w:t>
            </w:r>
            <w:r>
              <w:rPr>
                <w:rFonts w:hint="eastAsia" w:ascii="宋体" w:hAnsi="宋体" w:eastAsia="宋体" w:cs="宋体"/>
                <w:highlight w:val="none"/>
                <w:lang w:eastAsia="zh-CN"/>
              </w:rPr>
              <w:t>保证金退款</w:t>
            </w:r>
          </w:p>
        </w:tc>
        <w:tc>
          <w:tcPr>
            <w:tcW w:w="1143" w:type="pct"/>
            <w:noWrap w:val="0"/>
            <w:vAlign w:val="center"/>
          </w:tcPr>
          <w:p>
            <w:pPr>
              <w:jc w:val="center"/>
              <w:rPr>
                <w:rFonts w:hint="eastAsia" w:ascii="宋体" w:hAnsi="宋体" w:eastAsia="宋体" w:cs="宋体"/>
                <w:highlight w:val="none"/>
                <w:lang w:eastAsia="zh-CN"/>
              </w:rPr>
            </w:pPr>
            <w:r>
              <w:rPr>
                <w:rFonts w:hint="eastAsia" w:ascii="宋体" w:hAnsi="宋体" w:eastAsia="宋体" w:cs="宋体"/>
                <w:highlight w:val="none"/>
                <w:lang w:eastAsia="zh-CN"/>
              </w:rPr>
              <w:t>郑燕金</w:t>
            </w:r>
          </w:p>
        </w:tc>
        <w:tc>
          <w:tcPr>
            <w:tcW w:w="1275" w:type="pct"/>
            <w:noWrap w:val="0"/>
            <w:vAlign w:val="center"/>
          </w:tcPr>
          <w:p>
            <w:pPr>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15813612147</w:t>
            </w:r>
          </w:p>
        </w:tc>
        <w:tc>
          <w:tcPr>
            <w:tcW w:w="1434" w:type="pct"/>
            <w:noWrap w:val="0"/>
            <w:vAlign w:val="center"/>
          </w:tcPr>
          <w:p>
            <w:pPr>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75" w:type="pct"/>
            <w:noWrap w:val="0"/>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三</w:t>
            </w:r>
          </w:p>
        </w:tc>
        <w:tc>
          <w:tcPr>
            <w:tcW w:w="771" w:type="pc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技术</w:t>
            </w:r>
          </w:p>
        </w:tc>
        <w:tc>
          <w:tcPr>
            <w:tcW w:w="1143" w:type="pct"/>
            <w:noWrap w:val="0"/>
            <w:vAlign w:val="center"/>
          </w:tcPr>
          <w:p>
            <w:pPr>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冼明伟</w:t>
            </w:r>
          </w:p>
        </w:tc>
        <w:tc>
          <w:tcPr>
            <w:tcW w:w="1275" w:type="pct"/>
            <w:noWrap w:val="0"/>
            <w:vAlign w:val="center"/>
          </w:tcPr>
          <w:p>
            <w:pPr>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13927728368</w:t>
            </w:r>
          </w:p>
        </w:tc>
        <w:tc>
          <w:tcPr>
            <w:tcW w:w="1434" w:type="pct"/>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75" w:type="pct"/>
            <w:vMerge w:val="restart"/>
            <w:noWrap w:val="0"/>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四</w:t>
            </w:r>
          </w:p>
        </w:tc>
        <w:tc>
          <w:tcPr>
            <w:tcW w:w="771" w:type="pct"/>
            <w:vMerge w:val="restar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监督</w:t>
            </w:r>
          </w:p>
        </w:tc>
        <w:tc>
          <w:tcPr>
            <w:tcW w:w="1143" w:type="pc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潘耀淦</w:t>
            </w:r>
          </w:p>
        </w:tc>
        <w:tc>
          <w:tcPr>
            <w:tcW w:w="1275" w:type="pc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13809815081</w:t>
            </w:r>
          </w:p>
        </w:tc>
        <w:tc>
          <w:tcPr>
            <w:tcW w:w="1434" w:type="pct"/>
            <w:noWrap w:val="0"/>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rPr>
              <w:t>0757-</w:t>
            </w:r>
            <w:r>
              <w:rPr>
                <w:rFonts w:hint="eastAsia" w:ascii="宋体" w:hAnsi="宋体" w:eastAsia="宋体" w:cs="宋体"/>
                <w:color w:val="auto"/>
                <w:highlight w:val="none"/>
                <w:lang w:eastAsia="zh-CN"/>
              </w:rPr>
              <w:t>66697311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75" w:type="pct"/>
            <w:vMerge w:val="continue"/>
            <w:noWrap w:val="0"/>
            <w:vAlign w:val="center"/>
          </w:tcPr>
          <w:p>
            <w:pPr>
              <w:jc w:val="center"/>
              <w:rPr>
                <w:rFonts w:hint="eastAsia" w:ascii="宋体" w:hAnsi="宋体" w:eastAsia="宋体" w:cs="宋体"/>
                <w:color w:val="auto"/>
                <w:highlight w:val="none"/>
              </w:rPr>
            </w:pPr>
          </w:p>
        </w:tc>
        <w:tc>
          <w:tcPr>
            <w:tcW w:w="771" w:type="pct"/>
            <w:vMerge w:val="continue"/>
            <w:noWrap w:val="0"/>
            <w:vAlign w:val="center"/>
          </w:tcPr>
          <w:p>
            <w:pPr>
              <w:jc w:val="center"/>
              <w:rPr>
                <w:rFonts w:hint="eastAsia" w:ascii="宋体" w:hAnsi="宋体" w:eastAsia="宋体" w:cs="宋体"/>
                <w:color w:val="auto"/>
                <w:highlight w:val="none"/>
              </w:rPr>
            </w:pPr>
          </w:p>
        </w:tc>
        <w:tc>
          <w:tcPr>
            <w:tcW w:w="1143" w:type="pc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廖文桦</w:t>
            </w:r>
          </w:p>
        </w:tc>
        <w:tc>
          <w:tcPr>
            <w:tcW w:w="1275" w:type="pc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13929988447</w:t>
            </w:r>
          </w:p>
        </w:tc>
        <w:tc>
          <w:tcPr>
            <w:tcW w:w="1434" w:type="pct"/>
            <w:noWrap w:val="0"/>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rPr>
              <w:t>0757-</w:t>
            </w:r>
            <w:r>
              <w:rPr>
                <w:rFonts w:hint="eastAsia" w:ascii="宋体" w:hAnsi="宋体" w:eastAsia="宋体" w:cs="宋体"/>
                <w:color w:val="auto"/>
                <w:highlight w:val="none"/>
                <w:lang w:eastAsia="zh-CN"/>
              </w:rPr>
              <w:t>6669731</w:t>
            </w:r>
            <w:bookmarkStart w:id="35" w:name="_GoBack"/>
            <w:bookmarkEnd w:id="35"/>
            <w:r>
              <w:rPr>
                <w:rFonts w:hint="eastAsia" w:ascii="宋体" w:hAnsi="宋体" w:eastAsia="宋体" w:cs="宋体"/>
                <w:color w:val="auto"/>
                <w:highlight w:val="none"/>
                <w:lang w:eastAsia="zh-CN"/>
              </w:rPr>
              <w:t>1</w:t>
            </w:r>
          </w:p>
        </w:tc>
      </w:tr>
    </w:tbl>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b/>
          <w:bCs/>
          <w:sz w:val="28"/>
          <w:szCs w:val="28"/>
        </w:rPr>
      </w:pPr>
      <w:r>
        <w:rPr>
          <w:rFonts w:hint="eastAsia" w:ascii="宋体" w:hAnsi="宋体" w:eastAsia="宋体" w:cs="宋体"/>
          <w:b/>
          <w:bCs/>
          <w:sz w:val="28"/>
          <w:szCs w:val="28"/>
          <w:highlight w:val="none"/>
        </w:rPr>
        <w:t>第</w:t>
      </w:r>
      <w:r>
        <w:rPr>
          <w:rFonts w:hint="eastAsia" w:ascii="宋体" w:hAnsi="宋体" w:eastAsia="宋体" w:cs="宋体"/>
          <w:b/>
          <w:bCs/>
          <w:sz w:val="28"/>
          <w:szCs w:val="28"/>
          <w:highlight w:val="none"/>
          <w:lang w:val="en-US" w:eastAsia="zh-CN"/>
        </w:rPr>
        <w:t>二</w:t>
      </w:r>
      <w:r>
        <w:rPr>
          <w:rFonts w:hint="eastAsia" w:ascii="宋体" w:hAnsi="宋体" w:eastAsia="宋体" w:cs="宋体"/>
          <w:b/>
          <w:bCs/>
          <w:sz w:val="28"/>
          <w:szCs w:val="28"/>
          <w:highlight w:val="none"/>
        </w:rPr>
        <w:t>部份</w:t>
      </w:r>
      <w:r>
        <w:rPr>
          <w:rFonts w:hint="eastAsia" w:ascii="宋体" w:hAnsi="宋体" w:eastAsia="宋体" w:cs="宋体"/>
          <w:b/>
          <w:bCs/>
          <w:sz w:val="28"/>
          <w:szCs w:val="28"/>
        </w:rPr>
        <w:t xml:space="preserve">     投标人须知</w:t>
      </w:r>
    </w:p>
    <w:p>
      <w:pPr>
        <w:jc w:val="center"/>
        <w:rPr>
          <w:rFonts w:hint="eastAsia" w:ascii="宋体" w:hAnsi="宋体" w:eastAsia="宋体" w:cs="宋体"/>
          <w:szCs w:val="28"/>
        </w:rPr>
      </w:pPr>
      <w:bookmarkStart w:id="0" w:name="_Toc385613772"/>
      <w:r>
        <w:rPr>
          <w:rFonts w:hint="eastAsia" w:ascii="宋体" w:hAnsi="宋体" w:eastAsia="宋体" w:cs="宋体"/>
          <w:sz w:val="28"/>
          <w:szCs w:val="28"/>
        </w:rPr>
        <w:t>投标人须知前附表</w:t>
      </w:r>
      <w:bookmarkEnd w:id="0"/>
    </w:p>
    <w:tbl>
      <w:tblPr>
        <w:tblStyle w:val="12"/>
        <w:tblW w:w="50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32"/>
        <w:gridCol w:w="1938"/>
        <w:gridCol w:w="6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54" w:type="pct"/>
            <w:noWrap w:val="0"/>
            <w:vAlign w:val="center"/>
          </w:tcPr>
          <w:p>
            <w:pPr>
              <w:jc w:val="right"/>
              <w:rPr>
                <w:rFonts w:hint="eastAsia" w:ascii="宋体" w:hAnsi="宋体" w:eastAsia="宋体" w:cs="宋体"/>
                <w:sz w:val="21"/>
                <w:szCs w:val="21"/>
                <w:highlight w:val="none"/>
              </w:rPr>
            </w:pPr>
            <w:r>
              <w:rPr>
                <w:rFonts w:hint="eastAsia" w:ascii="宋体" w:hAnsi="宋体" w:eastAsia="宋体" w:cs="宋体"/>
                <w:sz w:val="21"/>
                <w:szCs w:val="21"/>
                <w:highlight w:val="none"/>
              </w:rPr>
              <w:t>条款号</w:t>
            </w:r>
          </w:p>
        </w:tc>
        <w:tc>
          <w:tcPr>
            <w:tcW w:w="1085"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条款名称</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4"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招标人</w:t>
            </w:r>
          </w:p>
        </w:tc>
        <w:tc>
          <w:tcPr>
            <w:tcW w:w="3559" w:type="pct"/>
            <w:noWrap w:val="0"/>
            <w:vAlign w:val="center"/>
          </w:tcPr>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名 称：</w:t>
            </w:r>
            <w:r>
              <w:rPr>
                <w:rFonts w:hint="eastAsia" w:ascii="宋体" w:hAnsi="宋体" w:cs="宋体"/>
                <w:sz w:val="21"/>
                <w:szCs w:val="21"/>
                <w:highlight w:val="none"/>
                <w:lang w:val="en-US" w:eastAsia="zh-CN"/>
              </w:rPr>
              <w:t>广东兴发铝业有限公司佛山市三水分公司</w:t>
            </w:r>
            <w:r>
              <w:rPr>
                <w:rFonts w:hint="eastAsia" w:ascii="宋体" w:hAnsi="宋体" w:eastAsia="宋体" w:cs="宋体"/>
                <w:sz w:val="21"/>
                <w:szCs w:val="21"/>
                <w:highlight w:val="none"/>
                <w:lang w:val="en-US" w:eastAsia="zh-CN"/>
              </w:rPr>
              <w:t xml:space="preserve">  </w:t>
            </w:r>
          </w:p>
          <w:p>
            <w:p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地 址：</w:t>
            </w:r>
            <w:r>
              <w:rPr>
                <w:rFonts w:hint="eastAsia" w:ascii="宋体" w:hAnsi="宋体" w:cs="宋体"/>
                <w:sz w:val="21"/>
                <w:szCs w:val="21"/>
                <w:highlight w:val="none"/>
                <w:lang w:eastAsia="zh-CN"/>
              </w:rPr>
              <w:t>广东省佛山市三水区乐平镇中心科技工业园D区5号</w:t>
            </w:r>
            <w:r>
              <w:rPr>
                <w:rFonts w:hint="eastAsia" w:ascii="宋体" w:hAnsi="宋体" w:eastAsia="宋体" w:cs="宋体"/>
                <w:sz w:val="21"/>
                <w:szCs w:val="21"/>
                <w:highlight w:val="none"/>
                <w:lang w:eastAsia="zh-CN"/>
              </w:rPr>
              <w:t xml:space="preserve">  </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联系人：潘耀淦 </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电  话：13809815081</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传  真：0757-</w:t>
            </w:r>
            <w:r>
              <w:rPr>
                <w:rFonts w:hint="eastAsia" w:ascii="宋体" w:hAnsi="宋体" w:eastAsia="宋体" w:cs="宋体"/>
                <w:sz w:val="21"/>
                <w:szCs w:val="21"/>
                <w:highlight w:val="none"/>
                <w:lang w:eastAsia="zh-CN"/>
              </w:rPr>
              <w:t>66697311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7"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项目名称及工程概况</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项目名称：</w:t>
            </w:r>
            <w:r>
              <w:rPr>
                <w:rFonts w:hint="eastAsia" w:ascii="宋体" w:hAnsi="宋体" w:cs="宋体"/>
                <w:sz w:val="21"/>
                <w:szCs w:val="21"/>
                <w:highlight w:val="none"/>
                <w:lang w:val="en-US" w:eastAsia="zh-CN"/>
              </w:rPr>
              <w:t>熔铸车间更换瓦面搭建工程</w:t>
            </w:r>
            <w:r>
              <w:rPr>
                <w:rFonts w:hint="eastAsia" w:ascii="宋体" w:hAnsi="宋体" w:eastAsia="宋体" w:cs="宋体"/>
                <w:sz w:val="21"/>
                <w:szCs w:val="21"/>
                <w:highlight w:val="none"/>
              </w:rPr>
              <w:t>；</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建设地点：</w:t>
            </w:r>
            <w:r>
              <w:rPr>
                <w:rFonts w:hint="eastAsia" w:ascii="宋体" w:hAnsi="宋体" w:cs="宋体"/>
                <w:sz w:val="21"/>
                <w:szCs w:val="21"/>
                <w:highlight w:val="none"/>
                <w:lang w:eastAsia="zh-CN"/>
              </w:rPr>
              <w:t>广东省佛山市三水区乐平镇中心科技工业园D区5号</w:t>
            </w:r>
            <w:r>
              <w:rPr>
                <w:rFonts w:hint="eastAsia" w:ascii="宋体" w:hAnsi="宋体" w:eastAsia="宋体" w:cs="宋体"/>
                <w:sz w:val="21"/>
                <w:szCs w:val="21"/>
                <w:highlight w:val="none"/>
                <w:lang w:eastAsia="zh-CN"/>
              </w:rPr>
              <w:t xml:space="preserve"> </w:t>
            </w:r>
            <w:r>
              <w:rPr>
                <w:rFonts w:hint="eastAsia" w:ascii="宋体" w:hAnsi="宋体" w:eastAsia="宋体" w:cs="宋体"/>
                <w:sz w:val="21"/>
                <w:szCs w:val="21"/>
                <w:highlight w:val="none"/>
              </w:rPr>
              <w:t>；</w:t>
            </w:r>
          </w:p>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建设内容及规模：</w:t>
            </w:r>
            <w:r>
              <w:rPr>
                <w:rFonts w:hint="eastAsia" w:ascii="宋体" w:hAnsi="宋体" w:eastAsia="宋体" w:cs="宋体"/>
                <w:sz w:val="21"/>
                <w:szCs w:val="21"/>
                <w:highlight w:val="none"/>
                <w:lang w:val="en-US" w:eastAsia="zh-CN"/>
              </w:rPr>
              <w:t>详见招标项目概况</w:t>
            </w:r>
            <w:r>
              <w:rPr>
                <w:rFonts w:hint="eastAsia" w:ascii="宋体" w:hAnsi="宋体" w:eastAsia="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54" w:type="pct"/>
            <w:noWrap w:val="0"/>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3</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标段划分</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本次招标施工分为1个标段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 w:hRule="atLeast"/>
          <w:jc w:val="center"/>
        </w:trPr>
        <w:tc>
          <w:tcPr>
            <w:tcW w:w="354" w:type="pct"/>
            <w:noWrap w:val="0"/>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资金来源</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业主自筹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54" w:type="pct"/>
            <w:noWrap w:val="0"/>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出资比例</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 w:hRule="atLeast"/>
          <w:jc w:val="center"/>
        </w:trPr>
        <w:tc>
          <w:tcPr>
            <w:tcW w:w="354" w:type="pct"/>
            <w:noWrap w:val="0"/>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资金落实情况</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54" w:type="pct"/>
            <w:noWrap w:val="0"/>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7</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招标范围</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本次招标为</w:t>
            </w:r>
            <w:r>
              <w:rPr>
                <w:rFonts w:hint="eastAsia" w:ascii="宋体" w:hAnsi="宋体" w:cs="宋体"/>
                <w:sz w:val="21"/>
                <w:szCs w:val="21"/>
                <w:highlight w:val="none"/>
                <w:lang w:val="en-US" w:eastAsia="zh-CN"/>
              </w:rPr>
              <w:t>熔铸车间更换瓦面搭建工程</w:t>
            </w:r>
            <w:r>
              <w:rPr>
                <w:rFonts w:hint="eastAsia" w:ascii="宋体" w:hAnsi="宋体" w:eastAsia="宋体" w:cs="宋体"/>
                <w:sz w:val="21"/>
                <w:szCs w:val="21"/>
                <w:highlight w:val="none"/>
              </w:rPr>
              <w:t xml:space="preserve">全部工程内容的施工招标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354" w:type="pct"/>
            <w:noWrap w:val="0"/>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8</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计划工期</w:t>
            </w:r>
          </w:p>
        </w:tc>
        <w:tc>
          <w:tcPr>
            <w:tcW w:w="3559" w:type="pct"/>
            <w:noWrap w:val="0"/>
            <w:vAlign w:val="center"/>
          </w:tcPr>
          <w:p>
            <w:p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计划工期：</w:t>
            </w:r>
            <w:r>
              <w:rPr>
                <w:rFonts w:hint="eastAsia" w:ascii="宋体" w:hAnsi="宋体" w:eastAsia="宋体" w:cs="宋体"/>
                <w:sz w:val="21"/>
                <w:szCs w:val="21"/>
                <w:highlight w:val="none"/>
                <w:lang w:val="en-US" w:eastAsia="zh-CN"/>
              </w:rPr>
              <w:t>竣工时间（指甲方初步验收时间）：2020年xx月xx日如遇不可抗力因素可顺延）,以甲方发出的开工通知日计起。</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计划开工日期：20</w:t>
            </w: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rPr>
              <w:t>日（以</w:t>
            </w:r>
            <w:r>
              <w:rPr>
                <w:rFonts w:hint="eastAsia" w:ascii="宋体" w:hAnsi="宋体" w:eastAsia="宋体" w:cs="宋体"/>
                <w:sz w:val="21"/>
                <w:szCs w:val="21"/>
                <w:highlight w:val="none"/>
                <w:lang w:eastAsia="zh-CN"/>
              </w:rPr>
              <w:t>甲方的开工通知</w:t>
            </w:r>
            <w:r>
              <w:rPr>
                <w:rFonts w:hint="eastAsia" w:ascii="宋体" w:hAnsi="宋体" w:eastAsia="宋体" w:cs="宋体"/>
                <w:sz w:val="21"/>
                <w:szCs w:val="21"/>
                <w:highlight w:val="none"/>
              </w:rPr>
              <w:t>时间为准）</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计划竣工日期：20</w:t>
            </w: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 w:hRule="atLeast"/>
          <w:jc w:val="center"/>
        </w:trPr>
        <w:tc>
          <w:tcPr>
            <w:tcW w:w="354" w:type="pct"/>
            <w:noWrap w:val="0"/>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质量要求</w:t>
            </w:r>
          </w:p>
        </w:tc>
        <w:tc>
          <w:tcPr>
            <w:tcW w:w="3559" w:type="pct"/>
            <w:noWrap w:val="0"/>
            <w:vAlign w:val="center"/>
          </w:tcPr>
          <w:p>
            <w:pPr>
              <w:rPr>
                <w:rFonts w:hint="eastAsia" w:ascii="宋体" w:hAnsi="宋体" w:eastAsia="宋体" w:cs="宋体"/>
                <w:sz w:val="21"/>
                <w:szCs w:val="21"/>
                <w:highlight w:val="none"/>
                <w:lang w:val="en-US" w:eastAsia="zh-CN"/>
              </w:rPr>
            </w:pPr>
            <w:r>
              <w:rPr>
                <w:rFonts w:hint="eastAsia" w:ascii="宋体" w:hAnsi="宋体" w:eastAsia="宋体" w:cs="宋体"/>
                <w:sz w:val="21"/>
                <w:szCs w:val="21"/>
                <w:lang w:val="en-US" w:eastAsia="zh-CN"/>
              </w:rPr>
              <w:t>详见招标技术规格要求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354" w:type="pct"/>
            <w:noWrap w:val="0"/>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0</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投标人资质条件、能力和信誉</w:t>
            </w:r>
          </w:p>
        </w:tc>
        <w:tc>
          <w:tcPr>
            <w:tcW w:w="3559" w:type="pct"/>
            <w:noWrap w:val="0"/>
            <w:vAlign w:val="center"/>
          </w:tcPr>
          <w:p>
            <w:pP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祥见项目招标邀请书第3条款《投资人资格要求》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54" w:type="pct"/>
            <w:noWrap w:val="0"/>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1</w:t>
            </w:r>
          </w:p>
        </w:tc>
        <w:tc>
          <w:tcPr>
            <w:tcW w:w="1085"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是否接受联合体投标</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0" w:hRule="atLeast"/>
          <w:jc w:val="center"/>
        </w:trPr>
        <w:tc>
          <w:tcPr>
            <w:tcW w:w="354" w:type="pct"/>
            <w:noWrap w:val="0"/>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2</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限制投标的情形</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投标人不得存在有下列情形之一：</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）在</w:t>
            </w:r>
            <w:r>
              <w:rPr>
                <w:rFonts w:hint="eastAsia" w:ascii="宋体" w:hAnsi="宋体" w:eastAsia="宋体" w:cs="宋体"/>
                <w:sz w:val="21"/>
                <w:szCs w:val="21"/>
                <w:highlight w:val="none"/>
                <w:lang w:eastAsia="zh-CN"/>
              </w:rPr>
              <w:t>广东</w:t>
            </w:r>
            <w:r>
              <w:rPr>
                <w:rFonts w:hint="eastAsia" w:ascii="宋体" w:hAnsi="宋体" w:eastAsia="宋体" w:cs="宋体"/>
                <w:sz w:val="21"/>
                <w:szCs w:val="21"/>
                <w:highlight w:val="none"/>
              </w:rPr>
              <w:t>省国家投资项目的第一中标候选人以资金、技术、工期等非正当理由放弃中标的，在3年（限定在1至3年）内不接受其投标；</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）在</w:t>
            </w:r>
            <w:r>
              <w:rPr>
                <w:rFonts w:hint="eastAsia" w:ascii="宋体" w:hAnsi="宋体" w:eastAsia="宋体" w:cs="宋体"/>
                <w:sz w:val="21"/>
                <w:szCs w:val="21"/>
                <w:highlight w:val="none"/>
                <w:lang w:eastAsia="zh-CN"/>
              </w:rPr>
              <w:t>广东</w:t>
            </w:r>
            <w:r>
              <w:rPr>
                <w:rFonts w:hint="eastAsia" w:ascii="宋体" w:hAnsi="宋体" w:eastAsia="宋体" w:cs="宋体"/>
                <w:sz w:val="21"/>
                <w:szCs w:val="21"/>
                <w:highlight w:val="none"/>
              </w:rPr>
              <w:t>省地震灾后重建工程中违法违规的企业和个人被有关行政主管部门行政处罚的，在5年（限定在3至5年）内不接受其投标；</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）近半年内在所有招投标和合同履行过程中被监督部门行政处罚的；</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）近</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年内在招投标和合同履行过程中有腐败行为并被司法机关认定为犯罪的；</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）近</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年内，在招标人（包括与本项目招标人有股权或隶属关系的招标人）的既往项目合同履行过程中，被监督部门或司法机关认定投标人不履行合同、项目经理或主要技术负责人被招标人撤换的；</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）投标人与招标人相互参股相互任职。</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有下列情形之一，不得在同一项目（标段）中同时投标：</w:t>
            </w:r>
          </w:p>
          <w:p>
            <w:pPr>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①</w:t>
            </w:r>
            <w:r>
              <w:rPr>
                <w:rFonts w:hint="eastAsia" w:ascii="宋体" w:hAnsi="宋体" w:eastAsia="宋体" w:cs="宋体"/>
                <w:sz w:val="21"/>
                <w:szCs w:val="21"/>
                <w:highlight w:val="none"/>
              </w:rPr>
              <w:t>法定代表人为同一人；</w:t>
            </w:r>
          </w:p>
          <w:p>
            <w:pPr>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②</w:t>
            </w:r>
            <w:r>
              <w:rPr>
                <w:rFonts w:hint="eastAsia" w:ascii="宋体" w:hAnsi="宋体" w:eastAsia="宋体" w:cs="宋体"/>
                <w:sz w:val="21"/>
                <w:szCs w:val="21"/>
                <w:highlight w:val="none"/>
              </w:rPr>
              <w:t>母公司与其全资子公司；</w:t>
            </w:r>
          </w:p>
          <w:p>
            <w:pPr>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③</w:t>
            </w:r>
            <w:r>
              <w:rPr>
                <w:rFonts w:hint="eastAsia" w:ascii="宋体" w:hAnsi="宋体" w:eastAsia="宋体" w:cs="宋体"/>
                <w:sz w:val="21"/>
                <w:szCs w:val="21"/>
                <w:highlight w:val="none"/>
              </w:rPr>
              <w:t>母公司与其控股公司（直接或间接持股不低于30%）；</w:t>
            </w:r>
          </w:p>
          <w:p>
            <w:pPr>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④</w:t>
            </w:r>
            <w:r>
              <w:rPr>
                <w:rFonts w:hint="eastAsia" w:ascii="宋体" w:hAnsi="宋体" w:eastAsia="宋体" w:cs="宋体"/>
                <w:sz w:val="21"/>
                <w:szCs w:val="21"/>
                <w:highlight w:val="none"/>
              </w:rPr>
              <w:t>被同一法人直接或间接持股不低于30%的两个及两个以上法人；</w:t>
            </w:r>
          </w:p>
          <w:p>
            <w:pPr>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⑤</w:t>
            </w:r>
            <w:r>
              <w:rPr>
                <w:rFonts w:hint="eastAsia" w:ascii="宋体" w:hAnsi="宋体" w:eastAsia="宋体" w:cs="宋体"/>
                <w:sz w:val="21"/>
                <w:szCs w:val="21"/>
                <w:highlight w:val="none"/>
              </w:rPr>
              <w:t>具有投资参股关系的关联企业；</w:t>
            </w:r>
          </w:p>
          <w:p>
            <w:pPr>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⑥</w:t>
            </w:r>
            <w:r>
              <w:rPr>
                <w:rFonts w:hint="eastAsia" w:ascii="宋体" w:hAnsi="宋体" w:eastAsia="宋体" w:cs="宋体"/>
                <w:sz w:val="21"/>
                <w:szCs w:val="21"/>
                <w:highlight w:val="none"/>
              </w:rPr>
              <w:t>相互任职或工作的。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13</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踏勘现场</w:t>
            </w:r>
          </w:p>
        </w:tc>
        <w:tc>
          <w:tcPr>
            <w:tcW w:w="3559" w:type="pct"/>
            <w:noWrap w:val="0"/>
            <w:vAlign w:val="center"/>
          </w:tcPr>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不组织</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自行踏勘现场</w:t>
            </w:r>
            <w:r>
              <w:rPr>
                <w:rFonts w:hint="eastAsia" w:ascii="宋体" w:hAnsi="宋体" w:eastAsia="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14</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投标预备会</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15</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投标人提出问题的截止时间</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投标文件截止时间</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2" w:hRule="atLeast"/>
          <w:jc w:val="center"/>
        </w:trPr>
        <w:tc>
          <w:tcPr>
            <w:tcW w:w="354" w:type="pct"/>
            <w:noWrap w:val="0"/>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6</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招标人书面澄清的时间</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投标文件截止时间</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 w:hRule="atLeast"/>
          <w:jc w:val="center"/>
        </w:trPr>
        <w:tc>
          <w:tcPr>
            <w:tcW w:w="354" w:type="pct"/>
            <w:noWrap w:val="0"/>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7</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分包</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18</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构成招标文件的其他材料</w:t>
            </w:r>
          </w:p>
        </w:tc>
        <w:tc>
          <w:tcPr>
            <w:tcW w:w="3559" w:type="pct"/>
            <w:noWrap w:val="0"/>
            <w:vAlign w:val="center"/>
          </w:tcPr>
          <w:p>
            <w:p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补遗文件、施工图纸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19</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投标人要求澄清招标文件的截止时间</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投标文件截止时间</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投标截止时间</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2020年</w:t>
            </w:r>
            <w:r>
              <w:rPr>
                <w:rFonts w:hint="eastAsia" w:ascii="宋体" w:hAnsi="宋体" w:cs="宋体"/>
                <w:sz w:val="21"/>
                <w:szCs w:val="21"/>
                <w:highlight w:val="none"/>
                <w:lang w:val="en-US" w:eastAsia="zh-CN"/>
              </w:rPr>
              <w:t>8</w:t>
            </w:r>
            <w:r>
              <w:rPr>
                <w:rFonts w:hint="eastAsia" w:ascii="宋体" w:hAnsi="宋体" w:eastAsia="宋体" w:cs="宋体"/>
                <w:sz w:val="21"/>
                <w:szCs w:val="21"/>
                <w:highlight w:val="none"/>
                <w:lang w:eastAsia="zh-CN"/>
              </w:rPr>
              <w:t>月</w:t>
            </w:r>
            <w:r>
              <w:rPr>
                <w:rFonts w:hint="eastAsia" w:ascii="宋体" w:hAnsi="宋体" w:cs="宋体"/>
                <w:sz w:val="21"/>
                <w:szCs w:val="21"/>
                <w:highlight w:val="none"/>
                <w:lang w:val="en-US" w:eastAsia="zh-CN"/>
              </w:rPr>
              <w:t>10</w:t>
            </w:r>
            <w:r>
              <w:rPr>
                <w:rFonts w:hint="eastAsia" w:ascii="宋体" w:hAnsi="宋体" w:eastAsia="宋体" w:cs="宋体"/>
                <w:sz w:val="21"/>
                <w:szCs w:val="21"/>
                <w:highlight w:val="none"/>
                <w:lang w:eastAsia="zh-CN"/>
              </w:rPr>
              <w:t>日</w:t>
            </w:r>
            <w:r>
              <w:rPr>
                <w:rFonts w:hint="eastAsia" w:ascii="宋体" w:hAnsi="宋体" w:eastAsia="宋体" w:cs="宋体"/>
                <w:sz w:val="21"/>
                <w:szCs w:val="21"/>
                <w:highlight w:val="none"/>
                <w:lang w:val="en-US" w:eastAsia="zh-CN"/>
              </w:rPr>
              <w:t>17</w:t>
            </w:r>
            <w:r>
              <w:rPr>
                <w:rFonts w:hint="eastAsia" w:ascii="宋体" w:hAnsi="宋体" w:eastAsia="宋体" w:cs="宋体"/>
                <w:sz w:val="21"/>
                <w:szCs w:val="21"/>
                <w:highlight w:val="none"/>
              </w:rPr>
              <w:t xml:space="preserve"> 时 </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21</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投标有效期</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60个日历天（从投标截止之日算起，如监督因工作需要则顺延）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0"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22</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投标保证金</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投标保证金：</w:t>
            </w:r>
            <w:r>
              <w:rPr>
                <w:rFonts w:hint="eastAsia" w:ascii="宋体" w:hAnsi="宋体" w:cs="宋体"/>
                <w:sz w:val="21"/>
                <w:szCs w:val="21"/>
                <w:highlight w:val="none"/>
                <w:lang w:val="en-US" w:eastAsia="zh-CN"/>
              </w:rPr>
              <w:t>20,000.00</w:t>
            </w:r>
            <w:r>
              <w:rPr>
                <w:rFonts w:hint="eastAsia" w:ascii="宋体" w:hAnsi="宋体" w:eastAsia="宋体" w:cs="宋体"/>
                <w:sz w:val="21"/>
                <w:szCs w:val="21"/>
                <w:highlight w:val="none"/>
              </w:rPr>
              <w:t>元</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（大写：</w:t>
            </w:r>
            <w:r>
              <w:rPr>
                <w:rFonts w:hint="eastAsia" w:ascii="宋体" w:hAnsi="宋体" w:eastAsia="宋体" w:cs="宋体"/>
                <w:sz w:val="21"/>
                <w:szCs w:val="21"/>
                <w:highlight w:val="none"/>
                <w:lang w:val="en-US" w:eastAsia="zh-CN"/>
              </w:rPr>
              <w:fldChar w:fldCharType="begin"/>
            </w:r>
            <w:r>
              <w:rPr>
                <w:rFonts w:hint="eastAsia" w:ascii="宋体" w:hAnsi="宋体" w:eastAsia="宋体" w:cs="宋体"/>
                <w:sz w:val="21"/>
                <w:szCs w:val="21"/>
                <w:highlight w:val="none"/>
                <w:lang w:val="en-US" w:eastAsia="zh-CN"/>
              </w:rPr>
              <w:instrText xml:space="preserve"> = 10000 \* CHINESENUM2 \* MERGEFORMAT </w:instrText>
            </w:r>
            <w:r>
              <w:rPr>
                <w:rFonts w:hint="eastAsia" w:ascii="宋体" w:hAnsi="宋体" w:eastAsia="宋体" w:cs="宋体"/>
                <w:sz w:val="21"/>
                <w:szCs w:val="21"/>
                <w:highlight w:val="none"/>
                <w:lang w:val="en-US" w:eastAsia="zh-CN"/>
              </w:rPr>
              <w:fldChar w:fldCharType="separate"/>
            </w:r>
            <w:r>
              <w:rPr>
                <w:rFonts w:hint="eastAsia"/>
                <w:lang w:eastAsia="zh-CN"/>
              </w:rPr>
              <w:t>贰</w:t>
            </w:r>
            <w:r>
              <w:t>万</w:t>
            </w:r>
            <w:r>
              <w:rPr>
                <w:rFonts w:hint="eastAsia" w:ascii="宋体" w:hAnsi="宋体" w:eastAsia="宋体" w:cs="宋体"/>
                <w:sz w:val="21"/>
                <w:szCs w:val="21"/>
                <w:highlight w:val="none"/>
                <w:lang w:val="en-US" w:eastAsia="zh-CN"/>
              </w:rPr>
              <w:fldChar w:fldCharType="end"/>
            </w:r>
            <w:r>
              <w:rPr>
                <w:rFonts w:hint="eastAsia" w:ascii="宋体" w:hAnsi="宋体" w:eastAsia="宋体" w:cs="宋体"/>
                <w:sz w:val="21"/>
                <w:szCs w:val="21"/>
                <w:highlight w:val="none"/>
              </w:rPr>
              <w:t>元整 ）；</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投标保证金的缴纳方式：以</w:t>
            </w:r>
            <w:r>
              <w:rPr>
                <w:rFonts w:hint="eastAsia" w:ascii="宋体" w:hAnsi="宋体" w:eastAsia="宋体" w:cs="宋体"/>
                <w:sz w:val="21"/>
                <w:szCs w:val="21"/>
                <w:highlight w:val="none"/>
                <w:lang w:val="en-US" w:eastAsia="zh-CN"/>
              </w:rPr>
              <w:t>银行转账</w:t>
            </w:r>
            <w:r>
              <w:rPr>
                <w:rFonts w:hint="eastAsia" w:ascii="宋体" w:hAnsi="宋体" w:eastAsia="宋体" w:cs="宋体"/>
                <w:sz w:val="21"/>
                <w:szCs w:val="21"/>
                <w:highlight w:val="none"/>
              </w:rPr>
              <w:t>或银行汇款方式交纳，不接受现金交纳。</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递交投标保证金的注意事项：</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（1）投标保证金递交截止时间为在投标截止日下午16点00分（通过投标人</w:t>
            </w:r>
            <w:r>
              <w:rPr>
                <w:rFonts w:hint="eastAsia" w:ascii="宋体" w:hAnsi="宋体" w:eastAsia="宋体" w:cs="宋体"/>
                <w:sz w:val="21"/>
                <w:szCs w:val="21"/>
                <w:highlight w:val="none"/>
                <w:lang w:eastAsia="zh-CN"/>
              </w:rPr>
              <w:t>基本账户</w:t>
            </w:r>
            <w:r>
              <w:rPr>
                <w:rFonts w:hint="eastAsia" w:ascii="宋体" w:hAnsi="宋体" w:eastAsia="宋体" w:cs="宋体"/>
                <w:sz w:val="21"/>
                <w:szCs w:val="21"/>
                <w:highlight w:val="none"/>
              </w:rPr>
              <w:t>银行转账、银行电汇以</w:t>
            </w:r>
            <w:r>
              <w:rPr>
                <w:rFonts w:hint="eastAsia" w:ascii="宋体" w:hAnsi="宋体" w:eastAsia="宋体" w:cs="宋体"/>
                <w:sz w:val="21"/>
                <w:szCs w:val="21"/>
                <w:highlight w:val="none"/>
                <w:lang w:eastAsia="zh-CN"/>
              </w:rPr>
              <w:t>到账</w:t>
            </w:r>
            <w:r>
              <w:rPr>
                <w:rFonts w:hint="eastAsia" w:ascii="宋体" w:hAnsi="宋体" w:eastAsia="宋体" w:cs="宋体"/>
                <w:sz w:val="21"/>
                <w:szCs w:val="21"/>
                <w:highlight w:val="none"/>
              </w:rPr>
              <w:t>时间为准）。</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（2）投标保证金专用账户的相关信息如下：</w:t>
            </w:r>
          </w:p>
          <w:p>
            <w:pPr>
              <w:rPr>
                <w:rFonts w:hint="eastAsia" w:ascii="宋体" w:hAnsi="宋体" w:eastAsia="宋体" w:cs="宋体"/>
                <w:sz w:val="21"/>
                <w:szCs w:val="21"/>
                <w:highlight w:val="none"/>
                <w:lang w:val="en-US"/>
              </w:rPr>
            </w:pPr>
            <w:r>
              <w:rPr>
                <w:rFonts w:hint="eastAsia" w:ascii="宋体" w:hAnsi="宋体" w:eastAsia="宋体" w:cs="宋体"/>
                <w:sz w:val="21"/>
                <w:szCs w:val="21"/>
                <w:highlight w:val="none"/>
              </w:rPr>
              <w:t>开户单位：</w:t>
            </w:r>
            <w:r>
              <w:rPr>
                <w:rFonts w:hint="eastAsia" w:ascii="宋体" w:hAnsi="宋体" w:cs="宋体"/>
                <w:b w:val="0"/>
                <w:bCs w:val="0"/>
                <w:sz w:val="21"/>
                <w:szCs w:val="21"/>
                <w:highlight w:val="none"/>
                <w:u w:val="single"/>
                <w:lang w:eastAsia="zh-CN" w:bidi="ar"/>
              </w:rPr>
              <w:t>广东兴发铝业有限公司佛山市三水分公司</w:t>
            </w:r>
            <w:r>
              <w:rPr>
                <w:rFonts w:hint="eastAsia" w:ascii="宋体" w:hAnsi="宋体" w:eastAsia="宋体" w:cs="宋体"/>
                <w:b w:val="0"/>
                <w:bCs w:val="0"/>
                <w:sz w:val="21"/>
                <w:szCs w:val="21"/>
                <w:highlight w:val="none"/>
                <w:u w:val="single"/>
                <w:lang w:eastAsia="zh-CN" w:bidi="ar"/>
              </w:rPr>
              <w:t xml:space="preserve">  </w:t>
            </w:r>
            <w:r>
              <w:rPr>
                <w:rFonts w:hint="eastAsia" w:ascii="宋体" w:hAnsi="宋体" w:eastAsia="宋体" w:cs="宋体"/>
                <w:sz w:val="21"/>
                <w:szCs w:val="21"/>
                <w:highlight w:val="none"/>
                <w:lang w:val="en-US" w:eastAsia="zh-CN"/>
              </w:rPr>
              <w:t xml:space="preserve">     </w:t>
            </w:r>
          </w:p>
          <w:p>
            <w:p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开户银行：</w:t>
            </w:r>
            <w:r>
              <w:rPr>
                <w:rFonts w:hint="eastAsia" w:ascii="宋体" w:hAnsi="宋体" w:eastAsia="宋体" w:cs="宋体"/>
                <w:sz w:val="21"/>
                <w:szCs w:val="21"/>
                <w:highlight w:val="none"/>
                <w:u w:val="single"/>
                <w:lang w:eastAsia="zh-CN" w:bidi="ar"/>
              </w:rPr>
              <w:t>农行佛山三水乐平支行</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val="en-US" w:eastAsia="zh-CN"/>
              </w:rPr>
              <w:t xml:space="preserve"> </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账    号：</w:t>
            </w:r>
            <w:r>
              <w:rPr>
                <w:rFonts w:hint="eastAsia" w:ascii="宋体" w:hAnsi="宋体" w:cs="宋体"/>
                <w:sz w:val="21"/>
                <w:szCs w:val="21"/>
                <w:highlight w:val="none"/>
                <w:u w:val="single"/>
                <w:lang w:val="en-US" w:eastAsia="zh-CN" w:bidi="ar"/>
              </w:rPr>
              <w:t>44-442601040004799</w:t>
            </w:r>
            <w:r>
              <w:rPr>
                <w:rFonts w:hint="eastAsia" w:ascii="宋体" w:hAnsi="宋体" w:eastAsia="宋体" w:cs="宋体"/>
                <w:sz w:val="21"/>
                <w:szCs w:val="21"/>
                <w:highlight w:val="none"/>
                <w:u w:val="single"/>
                <w:lang w:bidi="ar"/>
              </w:rPr>
              <w:t xml:space="preserve">  </w:t>
            </w: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23</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投标保证金的退还</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投标保证金退还时投标人须提供以下资料：</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（1）写明投标单位基本账户银行账号的单位复印件；</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（2）投标保证金</w:t>
            </w:r>
            <w:r>
              <w:rPr>
                <w:rFonts w:hint="eastAsia" w:ascii="宋体" w:hAnsi="宋体" w:eastAsia="宋体" w:cs="宋体"/>
                <w:sz w:val="21"/>
                <w:szCs w:val="21"/>
                <w:highlight w:val="none"/>
                <w:lang w:val="en-US" w:eastAsia="zh-CN"/>
              </w:rPr>
              <w:t>缴款凭证</w:t>
            </w:r>
            <w:r>
              <w:rPr>
                <w:rFonts w:hint="eastAsia" w:ascii="宋体" w:hAnsi="宋体" w:eastAsia="宋体" w:cs="宋体"/>
                <w:sz w:val="21"/>
                <w:szCs w:val="21"/>
                <w:highlight w:val="none"/>
              </w:rPr>
              <w:t>；</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（3）与招标人签订的合同原件及履约担保收据复印件（仅对中标人适用）。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8"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24</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投标保证金不予退还的情形</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“拒签合同”是指：</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（1）明示不与招标人签订合同；</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（2）没有明示但不按照招标文件、中标人的投标文件、中标通知书要求与招标人签订合同</w:t>
            </w:r>
            <w:r>
              <w:rPr>
                <w:rFonts w:hint="eastAsia" w:ascii="宋体" w:hAnsi="宋体" w:eastAsia="宋体" w:cs="宋体"/>
                <w:sz w:val="21"/>
                <w:szCs w:val="21"/>
                <w:highlight w:val="none"/>
                <w:lang w:eastAsia="zh-CN"/>
              </w:rPr>
              <w:t>（招标文件说明双方协商的情况除外）</w:t>
            </w:r>
            <w:r>
              <w:rPr>
                <w:rFonts w:hint="eastAsia" w:ascii="宋体" w:hAnsi="宋体" w:eastAsia="宋体" w:cs="宋体"/>
                <w:sz w:val="21"/>
                <w:szCs w:val="21"/>
                <w:highlight w:val="none"/>
              </w:rPr>
              <w:t>。</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投标人在投标活动中串通投标、弄虚作假的，投标保证金也不予退还。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25</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投标文件格式</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（1）投标人不得对招标文件格式中的内容进行删减或修改。</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（2）投标人可以在格式内容之外另行说明和增加相关内容，作为投标文件的组成部分。另行说明或自行增加的内容</w:t>
            </w:r>
            <w:r>
              <w:rPr>
                <w:rFonts w:hint="eastAsia" w:ascii="宋体" w:hAnsi="宋体" w:eastAsia="宋体" w:cs="宋体"/>
                <w:sz w:val="21"/>
                <w:szCs w:val="21"/>
                <w:highlight w:val="none"/>
                <w:lang w:eastAsia="zh-CN"/>
              </w:rPr>
              <w:t>，以及</w:t>
            </w:r>
            <w:r>
              <w:rPr>
                <w:rFonts w:hint="eastAsia" w:ascii="宋体" w:hAnsi="宋体" w:eastAsia="宋体" w:cs="宋体"/>
                <w:sz w:val="21"/>
                <w:szCs w:val="21"/>
                <w:highlight w:val="none"/>
              </w:rPr>
              <w:t>按投标文件格式在空格（下划线）由投标人填写的内容，不得与招标文件的强制性审查标准和禁止性规定相抵触。</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（3）按投标文件格式在空格（下划线）由投标人填写的内容，确实没有需要填写的，可以在空格中用“/”标示，也可以不填（空白）。但招标文件中另有规定</w:t>
            </w:r>
            <w:r>
              <w:rPr>
                <w:rFonts w:hint="eastAsia" w:ascii="宋体" w:hAnsi="宋体" w:eastAsia="宋体" w:cs="宋体"/>
                <w:sz w:val="21"/>
                <w:szCs w:val="21"/>
                <w:highlight w:val="none"/>
                <w:lang w:eastAsia="zh-CN"/>
              </w:rPr>
              <w:t>地从</w:t>
            </w:r>
            <w:r>
              <w:rPr>
                <w:rFonts w:hint="eastAsia" w:ascii="宋体" w:hAnsi="宋体" w:eastAsia="宋体" w:cs="宋体"/>
                <w:sz w:val="21"/>
                <w:szCs w:val="21"/>
                <w:highlight w:val="none"/>
              </w:rPr>
              <w:t>其规定。</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（4）投标文件应对招标文件提出的所有实质性要求和条件作出实质性响应，并且实质性响应的内容不得互相矛盾。</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（5）投标文件应内容完整，字迹清晰可辨。投标文件（不包括所附证明材料）字迹或印章模糊导致无法确认关键技术方案、关键工期、关键工程质量保证措施、投标价格的，应作废标处理。</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（6）投标文件所附证明材料应内容完整并清晰可辨。所附证明材料内容不完整或字迹、印章模糊的，评标委员会应要求投标人提供原件核验。核验按第三章“评标办法”注（2）的要求办理。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26</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签字或盖章要求</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（1）所有要求签字的地方都应用不褪色的墨水或签字笔由本人亲笔手写签字（包括姓和名），不得用盖章（如签名章、签字章等）代替，也不得由他人代签。</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（2）所有要求盖章的地方都应加盖投标人单位（法定名称）章（鲜章），不得使用专用印章（如经济合同章、投标专用章等）或下属单位印章代替。</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（3）要求法定代表人或其委托代理人签字的地方，法定代表人亲自投标而不委托代理人投标的，由法定代表人签字；法定代表人授权委托代理人投标的，由委托代理人签字。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27</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投标文件副本分数</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两份。</w:t>
            </w:r>
            <w:r>
              <w:rPr>
                <w:rFonts w:hint="eastAsia" w:ascii="宋体" w:hAnsi="宋体" w:eastAsia="宋体" w:cs="宋体"/>
                <w:sz w:val="21"/>
                <w:szCs w:val="21"/>
                <w:highlight w:val="none"/>
              </w:rPr>
              <w:t>投标文件副本由其正本复制（复印）而成（包括证明文件）。当副本和正本不一致时，以正本为准，但副本和正本内容不一致造成的评标差错由投标人自行承担。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28</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装订要求</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投标文件的正本和副本一律用A4复印纸（图、表及证件可以除外）编制和复制。</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投标文件的正本和副本应采用粘贴方式左侧装订，不得采用活页夹等可随时拆换的方式装订，不得有零散页。投标文件应严格按照第八章“投标文件格式”中的目录次序装订；若同一册的内容较多，可装订成若干分册，并在封面标明次序及册数。</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投标文件中的证明、证件及附件等的复制件应集中紧附在相应正文内容后面，并尽量与前面正文部分的顺序相对应。</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修改的投标文件的装订也应按本要求办理。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29</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封套上写明</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投</w:t>
            </w:r>
            <w:r>
              <w:rPr>
                <w:rFonts w:hint="eastAsia" w:ascii="宋体" w:hAnsi="宋体" w:eastAsia="宋体" w:cs="宋体"/>
                <w:sz w:val="21"/>
                <w:szCs w:val="21"/>
                <w:highlight w:val="none"/>
              </w:rPr>
              <w:t xml:space="preserve">标人的地址：                             </w:t>
            </w:r>
          </w:p>
          <w:p>
            <w:pP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投</w:t>
            </w:r>
            <w:r>
              <w:rPr>
                <w:rFonts w:hint="eastAsia" w:ascii="宋体" w:hAnsi="宋体" w:eastAsia="宋体" w:cs="宋体"/>
                <w:sz w:val="21"/>
                <w:szCs w:val="21"/>
                <w:highlight w:val="none"/>
              </w:rPr>
              <w:t xml:space="preserve">标人名称：                         </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（项目名称）</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标段施工投标文件</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在</w:t>
            </w:r>
            <w:r>
              <w:rPr>
                <w:rFonts w:hint="eastAsia" w:ascii="宋体" w:hAnsi="宋体" w:eastAsia="宋体" w:cs="宋体"/>
                <w:sz w:val="21"/>
                <w:szCs w:val="21"/>
                <w:highlight w:val="none"/>
                <w:lang w:val="en-US" w:eastAsia="zh-CN"/>
              </w:rPr>
              <w:t>2020</w:t>
            </w:r>
            <w:r>
              <w:rPr>
                <w:rFonts w:hint="eastAsia" w:ascii="宋体" w:hAnsi="宋体" w:eastAsia="宋体" w:cs="宋体"/>
                <w:sz w:val="21"/>
                <w:szCs w:val="21"/>
                <w:highlight w:val="none"/>
              </w:rPr>
              <w:t>年</w:t>
            </w:r>
            <w:r>
              <w:rPr>
                <w:rFonts w:hint="eastAsia" w:ascii="宋体" w:hAnsi="宋体" w:eastAsia="宋体" w:cs="宋体"/>
                <w:sz w:val="21"/>
                <w:szCs w:val="21"/>
                <w:highlight w:val="none"/>
                <w:lang w:val="en-US" w:eastAsia="zh-CN"/>
              </w:rPr>
              <w:t>xx</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时</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分（北京时间）前不得开启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2"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30</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递交投标文件地点</w:t>
            </w:r>
          </w:p>
        </w:tc>
        <w:tc>
          <w:tcPr>
            <w:tcW w:w="3559" w:type="pct"/>
            <w:noWrap w:val="0"/>
            <w:vAlign w:val="center"/>
          </w:tcPr>
          <w:p>
            <w:pP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广东兴发铝业有限公司佛山市三水分公司</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佛山市三水区乐平镇中心科技工业园D区5号</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开标时间和地点</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开标时间：同投标截止时间</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开标地点:同投标文件递交地点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32</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开标程序</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密封情况检查：在开启前由招标</w:t>
            </w:r>
            <w:r>
              <w:rPr>
                <w:rFonts w:hint="eastAsia" w:ascii="宋体" w:hAnsi="宋体" w:eastAsia="宋体" w:cs="宋体"/>
                <w:sz w:val="21"/>
                <w:szCs w:val="21"/>
                <w:highlight w:val="none"/>
                <w:lang w:val="en-US" w:eastAsia="zh-CN"/>
              </w:rPr>
              <w:t>单位评标委员</w:t>
            </w:r>
            <w:r>
              <w:rPr>
                <w:rFonts w:hint="eastAsia" w:ascii="宋体" w:hAnsi="宋体" w:eastAsia="宋体" w:cs="宋体"/>
                <w:sz w:val="21"/>
                <w:szCs w:val="21"/>
                <w:highlight w:val="none"/>
              </w:rPr>
              <w:t>和现场监督核查。</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开标顺序：不分递交先后随机开启。</w:t>
            </w:r>
            <w:r>
              <w:rPr>
                <w:rFonts w:hint="eastAsia" w:ascii="宋体" w:hAnsi="宋体" w:eastAsia="宋体" w:cs="宋体"/>
                <w:sz w:val="21"/>
                <w:szCs w:val="21"/>
                <w:highlight w:val="none"/>
                <w:lang w:val="en-US" w:eastAsia="zh-CN"/>
              </w:rPr>
              <w:t>评标委员</w:t>
            </w:r>
            <w:r>
              <w:rPr>
                <w:rFonts w:hint="eastAsia" w:ascii="宋体" w:hAnsi="宋体" w:eastAsia="宋体" w:cs="宋体"/>
                <w:sz w:val="21"/>
                <w:szCs w:val="21"/>
                <w:highlight w:val="none"/>
              </w:rPr>
              <w:t>开启各投标人的投标文件，宣读投标人名称、投标报价、工期等并加以记录。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33</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评标委员会的组建</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评标委员会共</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34</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评标办法</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rPr>
              <w:t>经评审的最低价</w:t>
            </w:r>
            <w:r>
              <w:rPr>
                <w:rFonts w:hint="eastAsia" w:ascii="宋体" w:hAnsi="宋体" w:eastAsia="宋体" w:cs="宋体"/>
                <w:sz w:val="21"/>
                <w:szCs w:val="21"/>
                <w:lang w:eastAsia="zh-CN"/>
              </w:rPr>
              <w:t>评标</w:t>
            </w:r>
            <w:r>
              <w:rPr>
                <w:rFonts w:hint="eastAsia" w:ascii="宋体" w:hAnsi="宋体" w:eastAsia="宋体" w:cs="宋体"/>
                <w:sz w:val="21"/>
                <w:szCs w:val="21"/>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35</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是否授权评标委员会确定中标人</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否，推荐的中标候选人数：1-</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0"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36</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履约担保</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履约保证金的形式包括基本履约保证金和差额履约保证金。</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（1）履约保证金＝基本履约保证金＋差额履约保证金。</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（2）基本履约保证金=中标价（扣除招标人暂定部分）的10％</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（3）差额履约保证金＝3×｛（投标最高限价×85％）－中标价净价｝</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投标最高限价（即招标控制价）：</w:t>
            </w:r>
          </w:p>
          <w:p>
            <w:pPr>
              <w:rPr>
                <w:rFonts w:hint="eastAsia" w:ascii="宋体" w:hAnsi="宋体" w:eastAsia="宋体" w:cs="宋体"/>
                <w:highlight w:val="none"/>
              </w:rPr>
            </w:pPr>
            <w:r>
              <w:rPr>
                <w:rFonts w:hint="eastAsia" w:ascii="宋体" w:hAnsi="宋体" w:eastAsia="宋体" w:cs="宋体"/>
                <w:highlight w:val="none"/>
                <w:u w:val="single"/>
                <w:lang w:val="en-US" w:eastAsia="zh-CN"/>
              </w:rPr>
              <w:t>0.00</w:t>
            </w:r>
            <w:r>
              <w:rPr>
                <w:rFonts w:hint="eastAsia" w:ascii="宋体" w:hAnsi="宋体" w:eastAsia="宋体" w:cs="宋体"/>
                <w:highlight w:val="none"/>
              </w:rPr>
              <w:t>元，其中暂列金额为：</w:t>
            </w:r>
            <w:r>
              <w:rPr>
                <w:rFonts w:hint="eastAsia" w:ascii="宋体" w:hAnsi="宋体" w:eastAsia="宋体" w:cs="宋体"/>
                <w:highlight w:val="none"/>
                <w:u w:val="single"/>
                <w:lang w:val="en-US" w:eastAsia="zh-CN"/>
              </w:rPr>
              <w:t>0.00</w:t>
            </w:r>
            <w:r>
              <w:rPr>
                <w:rFonts w:hint="eastAsia" w:ascii="宋体" w:hAnsi="宋体" w:eastAsia="宋体" w:cs="宋体"/>
                <w:highlight w:val="none"/>
              </w:rPr>
              <w:t xml:space="preserve">元 </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履约担保形式：</w:t>
            </w:r>
          </w:p>
          <w:p>
            <w:pPr>
              <w:rPr>
                <w:rFonts w:hint="eastAsia" w:ascii="宋体" w:hAnsi="宋体" w:eastAsia="宋体" w:cs="宋体"/>
                <w:sz w:val="21"/>
                <w:szCs w:val="21"/>
                <w:highlight w:val="none"/>
              </w:rPr>
            </w:pPr>
            <w:r>
              <w:rPr>
                <w:rFonts w:hint="eastAsia" w:ascii="宋体" w:hAnsi="宋体" w:eastAsia="宋体" w:cs="宋体"/>
                <w:sz w:val="21"/>
                <w:szCs w:val="21"/>
                <w:lang w:val="en-US" w:eastAsia="zh-CN"/>
              </w:rPr>
              <w:t>合同履约金可以</w:t>
            </w:r>
            <w:r>
              <w:rPr>
                <w:rFonts w:hint="eastAsia" w:ascii="宋体" w:hAnsi="宋体" w:eastAsia="宋体" w:cs="宋体"/>
                <w:sz w:val="21"/>
                <w:szCs w:val="21"/>
              </w:rPr>
              <w:t>现金</w:t>
            </w:r>
            <w:r>
              <w:rPr>
                <w:rFonts w:hint="eastAsia" w:ascii="宋体" w:hAnsi="宋体" w:eastAsia="宋体" w:cs="宋体"/>
                <w:sz w:val="21"/>
                <w:szCs w:val="21"/>
                <w:lang w:val="en-US" w:eastAsia="zh-CN"/>
              </w:rPr>
              <w:t>支付，也可以银行</w:t>
            </w:r>
            <w:r>
              <w:rPr>
                <w:rFonts w:hint="eastAsia" w:ascii="宋体" w:hAnsi="宋体" w:eastAsia="宋体" w:cs="宋体"/>
                <w:sz w:val="21"/>
                <w:szCs w:val="21"/>
              </w:rPr>
              <w:t>保函</w:t>
            </w:r>
            <w:r>
              <w:rPr>
                <w:rFonts w:hint="eastAsia" w:ascii="宋体" w:hAnsi="宋体" w:eastAsia="宋体" w:cs="宋体"/>
                <w:sz w:val="21"/>
                <w:szCs w:val="21"/>
                <w:lang w:val="en-US" w:eastAsia="zh-CN"/>
              </w:rPr>
              <w:t>支付</w:t>
            </w:r>
            <w:r>
              <w:rPr>
                <w:rFonts w:hint="eastAsia" w:ascii="宋体" w:hAnsi="宋体" w:eastAsia="宋体" w:cs="宋体"/>
                <w:sz w:val="21"/>
                <w:szCs w:val="21"/>
              </w:rPr>
              <w:t>。</w:t>
            </w:r>
            <w:r>
              <w:rPr>
                <w:rFonts w:hint="eastAsia" w:ascii="宋体" w:hAnsi="宋体" w:eastAsia="宋体" w:cs="宋体"/>
                <w:sz w:val="21"/>
                <w:szCs w:val="21"/>
                <w:lang w:val="en-US" w:eastAsia="zh-CN"/>
              </w:rPr>
              <w:t>如以</w:t>
            </w:r>
            <w:r>
              <w:rPr>
                <w:rFonts w:hint="eastAsia" w:ascii="宋体" w:hAnsi="宋体" w:eastAsia="宋体" w:cs="宋体"/>
                <w:sz w:val="21"/>
                <w:szCs w:val="21"/>
              </w:rPr>
              <w:t>现金担保必须通过中标人的基本账户以银行转账方式缴纳</w:t>
            </w:r>
            <w:r>
              <w:rPr>
                <w:rFonts w:hint="eastAsia" w:ascii="宋体" w:hAnsi="宋体" w:eastAsia="宋体" w:cs="宋体"/>
                <w:sz w:val="21"/>
                <w:szCs w:val="21"/>
                <w:lang w:eastAsia="zh-CN"/>
              </w:rPr>
              <w:t>；</w:t>
            </w:r>
            <w:r>
              <w:rPr>
                <w:rFonts w:hint="eastAsia" w:ascii="宋体" w:hAnsi="宋体" w:eastAsia="宋体" w:cs="宋体"/>
                <w:sz w:val="21"/>
                <w:szCs w:val="21"/>
              </w:rPr>
              <w:t>保函担保应符合招标文件</w:t>
            </w:r>
            <w:r>
              <w:rPr>
                <w:rFonts w:hint="eastAsia" w:ascii="宋体" w:hAnsi="宋体" w:eastAsia="宋体" w:cs="宋体"/>
                <w:sz w:val="21"/>
                <w:szCs w:val="21"/>
                <w:lang w:val="en-US" w:eastAsia="zh-CN"/>
              </w:rPr>
              <w:t>中</w:t>
            </w:r>
            <w:r>
              <w:rPr>
                <w:rFonts w:hint="eastAsia" w:ascii="宋体" w:hAnsi="宋体" w:eastAsia="宋体" w:cs="宋体"/>
                <w:sz w:val="21"/>
                <w:szCs w:val="21"/>
              </w:rPr>
              <w:t xml:space="preserve">“合同条款和格式”规定的履约担保格式要求。 </w:t>
            </w:r>
            <w:r>
              <w:rPr>
                <w:rFonts w:hint="eastAsia" w:ascii="宋体" w:hAnsi="宋体" w:eastAsia="宋体" w:cs="宋体"/>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37</w:t>
            </w:r>
          </w:p>
        </w:tc>
        <w:tc>
          <w:tcPr>
            <w:tcW w:w="4645" w:type="pct"/>
            <w:gridSpan w:val="2"/>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354" w:type="pct"/>
            <w:noWrap w:val="0"/>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37</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1</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报价唯一</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每</w:t>
            </w:r>
            <w:r>
              <w:rPr>
                <w:rFonts w:hint="eastAsia" w:ascii="宋体" w:hAnsi="宋体" w:cs="宋体"/>
                <w:sz w:val="21"/>
                <w:szCs w:val="21"/>
                <w:highlight w:val="none"/>
                <w:lang w:val="en-US" w:eastAsia="zh-CN"/>
              </w:rPr>
              <w:t>个</w:t>
            </w:r>
            <w:r>
              <w:rPr>
                <w:rFonts w:hint="eastAsia" w:ascii="宋体" w:hAnsi="宋体" w:eastAsia="宋体" w:cs="宋体"/>
                <w:sz w:val="21"/>
                <w:szCs w:val="21"/>
                <w:highlight w:val="none"/>
                <w:lang w:val="en-US" w:eastAsia="zh-CN"/>
              </w:rPr>
              <w:t>单体建筑</w:t>
            </w:r>
            <w:r>
              <w:rPr>
                <w:rFonts w:hint="eastAsia" w:ascii="宋体" w:hAnsi="宋体" w:eastAsia="宋体" w:cs="宋体"/>
                <w:sz w:val="21"/>
                <w:szCs w:val="21"/>
                <w:highlight w:val="none"/>
              </w:rPr>
              <w:t>只能有一个有效报价即：</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（1）单价和总价都只允许有一个报价，任何有选择和保留的报价将不予接受。</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2）开标记录表中记录的投标报价、投标文件中投标函的投标总报价（大写）和报价汇总表中的总价金额，三者应完全一致（按要求小数点后四舍五入的除外）。不一致时，评标委员会应依据投标函的投标总价进行修正，并由各投标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37.2</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低于成本报价</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在评标过程中，评标委员会发现投标人的报价（修正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并否决其投标。</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某投标人的报价（总价）明显低于其他投标报价的量化评审方法：</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当投标人的评标价低于招标控制价相应价格的90％并且低于所有有效投标人评标价算术平均值的95％时，其投标报价作为可能低于成本的评审对象，评标委员会必须向该投标人提出询问，并对其投标报价进行详细分析、评估及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7"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37.3</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中标价</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以中标的投标人在投标函中的投标总报价为</w:t>
            </w:r>
            <w:r>
              <w:rPr>
                <w:rFonts w:hint="eastAsia" w:ascii="宋体" w:hAnsi="宋体" w:eastAsia="宋体" w:cs="宋体"/>
                <w:sz w:val="21"/>
                <w:szCs w:val="21"/>
                <w:highlight w:val="none"/>
                <w:lang w:val="en-US" w:eastAsia="zh-CN"/>
              </w:rPr>
              <w:t>基础，结合评标人与投标人的商议价，最终以投标人二次签名确认盖章的价格与中标通知函为准</w:t>
            </w:r>
            <w:r>
              <w:rPr>
                <w:rFonts w:hint="eastAsia" w:ascii="宋体" w:hAnsi="宋体" w:eastAsia="宋体" w:cs="宋体"/>
                <w:sz w:val="21"/>
                <w:szCs w:val="21"/>
                <w:highlight w:val="none"/>
              </w:rPr>
              <w:t>。</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无论是采用综合评估法还是经评审的最低投标价法，都不保证</w:t>
            </w:r>
            <w:r>
              <w:rPr>
                <w:rFonts w:hint="eastAsia" w:ascii="宋体" w:hAnsi="宋体" w:eastAsia="宋体" w:cs="宋体"/>
                <w:sz w:val="21"/>
                <w:szCs w:val="21"/>
                <w:highlight w:val="none"/>
                <w:lang w:val="en-US" w:eastAsia="zh-CN"/>
              </w:rPr>
              <w:t>投标</w:t>
            </w:r>
            <w:r>
              <w:rPr>
                <w:rFonts w:hint="eastAsia" w:ascii="宋体" w:hAnsi="宋体" w:eastAsia="宋体" w:cs="宋体"/>
                <w:sz w:val="21"/>
                <w:szCs w:val="21"/>
                <w:highlight w:val="none"/>
              </w:rPr>
              <w:t>报价最低的投标人中标，也不解释原因。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2"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37.4</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增加工程量的管理</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工程投标报价是要按</w:t>
            </w:r>
            <w:r>
              <w:rPr>
                <w:rFonts w:hint="eastAsia" w:ascii="宋体" w:hAnsi="宋体" w:cs="宋体"/>
                <w:sz w:val="21"/>
                <w:szCs w:val="21"/>
                <w:highlight w:val="none"/>
                <w:lang w:val="en-US" w:eastAsia="zh-CN"/>
              </w:rPr>
              <w:t>熔铸车间更换瓦面搭建工程</w:t>
            </w:r>
            <w:r>
              <w:rPr>
                <w:rFonts w:hint="eastAsia" w:ascii="宋体" w:hAnsi="宋体" w:eastAsia="宋体" w:cs="宋体"/>
                <w:sz w:val="21"/>
                <w:szCs w:val="21"/>
                <w:highlight w:val="none"/>
                <w:lang w:val="en-US" w:eastAsia="zh-CN"/>
              </w:rPr>
              <w:t>项目工程</w:t>
            </w:r>
            <w:r>
              <w:rPr>
                <w:rFonts w:hint="eastAsia" w:ascii="宋体" w:hAnsi="宋体" w:eastAsia="宋体" w:cs="宋体"/>
                <w:sz w:val="21"/>
                <w:szCs w:val="21"/>
                <w:highlight w:val="none"/>
              </w:rPr>
              <w:t>招标</w:t>
            </w:r>
            <w:r>
              <w:rPr>
                <w:rFonts w:hint="eastAsia" w:ascii="宋体" w:hAnsi="宋体" w:eastAsia="宋体" w:cs="宋体"/>
                <w:sz w:val="21"/>
                <w:szCs w:val="21"/>
                <w:highlight w:val="none"/>
                <w:lang w:val="en-US" w:eastAsia="zh-CN"/>
              </w:rPr>
              <w:t>概况及内容、</w:t>
            </w:r>
            <w:r>
              <w:rPr>
                <w:rFonts w:hint="eastAsia" w:ascii="宋体" w:hAnsi="宋体" w:eastAsia="宋体" w:cs="宋体"/>
                <w:sz w:val="21"/>
                <w:szCs w:val="21"/>
                <w:highlight w:val="none"/>
              </w:rPr>
              <w:t>现有设计的施工图纸和所规范的工程规格要求编制造价，中标后工程合同造价</w:t>
            </w:r>
            <w:r>
              <w:rPr>
                <w:rFonts w:hint="eastAsia" w:ascii="宋体" w:hAnsi="宋体" w:eastAsia="宋体" w:cs="宋体"/>
                <w:sz w:val="21"/>
                <w:szCs w:val="21"/>
                <w:highlight w:val="none"/>
                <w:lang w:val="en-US" w:eastAsia="zh-CN"/>
              </w:rPr>
              <w:t>按总价包干形式发包与承接；项目总结算价则按合同总价加签证变更结算价相结合形式开票付款结算，图纸及合同以外的变更结算优先按合同单价结算</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 w:hRule="atLeast"/>
          <w:jc w:val="center"/>
        </w:trPr>
        <w:tc>
          <w:tcPr>
            <w:tcW w:w="354"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37.5</w:t>
            </w:r>
          </w:p>
        </w:tc>
        <w:tc>
          <w:tcPr>
            <w:tcW w:w="1085"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投标文件的</w:t>
            </w:r>
          </w:p>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真实性要求</w:t>
            </w:r>
          </w:p>
        </w:tc>
        <w:tc>
          <w:tcPr>
            <w:tcW w:w="3559" w:type="pct"/>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投标人所递交的投标文件（包括有关资料、澄清）应真实可信，不存在虚假（包括隐瞒）。</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投标人声明不存在限制投标情形但被发现存在限制投标情形的，构成隐瞒，属于虚假投标行为。</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如投标文件存在虚假，在评标阶段，评标委员会应将该投标文件作否决投标处理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中标候选人确定后发现的，招标人可以取消中标候选人或中标资格。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 w:hRule="atLeast"/>
          <w:jc w:val="center"/>
        </w:trPr>
        <w:tc>
          <w:tcPr>
            <w:tcW w:w="354" w:type="pct"/>
            <w:tcBorders>
              <w:bottom w:val="single" w:color="auto" w:sz="4" w:space="0"/>
            </w:tcBorders>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37.6</w:t>
            </w:r>
          </w:p>
        </w:tc>
        <w:tc>
          <w:tcPr>
            <w:tcW w:w="1085" w:type="pct"/>
            <w:tcBorders>
              <w:bottom w:val="single" w:color="auto" w:sz="4" w:space="0"/>
            </w:tcBorders>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中标后提供的投标文件份数</w:t>
            </w:r>
          </w:p>
        </w:tc>
        <w:tc>
          <w:tcPr>
            <w:tcW w:w="3559" w:type="pct"/>
            <w:tcBorders>
              <w:bottom w:val="single" w:color="auto" w:sz="4" w:space="0"/>
            </w:tcBorders>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若中标,需在领取中标通知书时另行免费向招标人提供完整的投标文件</w:t>
            </w:r>
            <w:r>
              <w:rPr>
                <w:rFonts w:hint="eastAsia" w:ascii="宋体" w:hAnsi="宋体" w:eastAsia="宋体" w:cs="宋体"/>
                <w:sz w:val="21"/>
                <w:szCs w:val="21"/>
                <w:highlight w:val="none"/>
                <w:lang w:eastAsia="zh-CN"/>
              </w:rPr>
              <w:t>壹</w:t>
            </w:r>
            <w:r>
              <w:rPr>
                <w:rFonts w:hint="eastAsia" w:ascii="宋体" w:hAnsi="宋体" w:eastAsia="宋体" w:cs="宋体"/>
                <w:sz w:val="21"/>
                <w:szCs w:val="21"/>
                <w:highlight w:val="none"/>
              </w:rPr>
              <w:t>份。</w:t>
            </w:r>
          </w:p>
        </w:tc>
      </w:tr>
    </w:tbl>
    <w:p>
      <w:pPr>
        <w:pStyle w:val="2"/>
        <w:rPr>
          <w:rFonts w:hint="eastAsia" w:ascii="宋体" w:hAnsi="宋体" w:eastAsia="宋体" w:cs="宋体"/>
          <w:kern w:val="0"/>
          <w:sz w:val="24"/>
          <w:highlight w:val="yellow"/>
          <w:lang w:eastAsia="zh-CN"/>
        </w:rPr>
      </w:pPr>
      <w:r>
        <w:rPr>
          <w:rFonts w:hint="eastAsia" w:ascii="宋体" w:hAnsi="宋体" w:eastAsia="宋体" w:cs="宋体"/>
          <w:kern w:val="0"/>
          <w:sz w:val="24"/>
          <w:highlight w:val="yellow"/>
          <w:lang w:eastAsia="zh-CN"/>
        </w:rPr>
        <w:t>备注：招标方有权对本次招标全程拥有全权和最终解释权。</w:t>
      </w:r>
    </w:p>
    <w:p>
      <w:pPr>
        <w:pStyle w:val="2"/>
        <w:rPr>
          <w:rFonts w:hint="eastAsia" w:ascii="宋体" w:hAnsi="宋体" w:eastAsia="宋体" w:cs="宋体"/>
          <w:kern w:val="0"/>
          <w:sz w:val="24"/>
          <w:highlight w:val="yellow"/>
          <w:lang w:eastAsia="zh-CN"/>
        </w:rPr>
      </w:pPr>
    </w:p>
    <w:p>
      <w:pPr>
        <w:pStyle w:val="2"/>
        <w:rPr>
          <w:rFonts w:hint="eastAsia" w:ascii="宋体" w:hAnsi="宋体" w:eastAsia="宋体" w:cs="宋体"/>
          <w:kern w:val="0"/>
          <w:sz w:val="24"/>
          <w:highlight w:val="yellow"/>
          <w:lang w:eastAsia="zh-CN"/>
        </w:rPr>
      </w:pPr>
    </w:p>
    <w:p>
      <w:pPr>
        <w:pStyle w:val="2"/>
        <w:rPr>
          <w:rFonts w:hint="eastAsia" w:ascii="宋体" w:hAnsi="宋体" w:eastAsia="宋体" w:cs="宋体"/>
          <w:kern w:val="0"/>
          <w:sz w:val="24"/>
          <w:highlight w:val="yellow"/>
          <w:lang w:eastAsia="zh-CN"/>
        </w:rPr>
      </w:pPr>
    </w:p>
    <w:p>
      <w:pPr>
        <w:pStyle w:val="2"/>
        <w:rPr>
          <w:rFonts w:hint="eastAsia" w:ascii="宋体" w:hAnsi="宋体" w:eastAsia="宋体" w:cs="宋体"/>
          <w:kern w:val="0"/>
          <w:sz w:val="24"/>
          <w:highlight w:val="yellow"/>
          <w:lang w:eastAsia="zh-CN"/>
        </w:rPr>
      </w:pPr>
    </w:p>
    <w:p>
      <w:pPr>
        <w:pStyle w:val="2"/>
        <w:rPr>
          <w:rFonts w:hint="eastAsia" w:ascii="宋体" w:hAnsi="宋体" w:eastAsia="宋体" w:cs="宋体"/>
          <w:kern w:val="0"/>
          <w:sz w:val="24"/>
          <w:highlight w:val="yellow"/>
          <w:lang w:eastAsia="zh-CN"/>
        </w:rPr>
      </w:pPr>
    </w:p>
    <w:p>
      <w:pPr>
        <w:pStyle w:val="2"/>
        <w:rPr>
          <w:rFonts w:hint="eastAsia" w:ascii="宋体" w:hAnsi="宋体" w:eastAsia="宋体" w:cs="宋体"/>
          <w:kern w:val="0"/>
          <w:sz w:val="24"/>
          <w:highlight w:val="yellow"/>
          <w:lang w:eastAsia="zh-CN"/>
        </w:rPr>
      </w:pPr>
    </w:p>
    <w:p>
      <w:pPr>
        <w:pStyle w:val="2"/>
        <w:rPr>
          <w:rFonts w:hint="eastAsia" w:ascii="宋体" w:hAnsi="宋体" w:eastAsia="宋体" w:cs="宋体"/>
          <w:kern w:val="0"/>
          <w:sz w:val="24"/>
          <w:highlight w:val="yellow"/>
          <w:lang w:eastAsia="zh-CN"/>
        </w:rPr>
      </w:pPr>
    </w:p>
    <w:p>
      <w:pPr>
        <w:pStyle w:val="2"/>
        <w:rPr>
          <w:rFonts w:hint="eastAsia" w:ascii="宋体" w:hAnsi="宋体" w:eastAsia="宋体" w:cs="宋体"/>
          <w:kern w:val="0"/>
          <w:sz w:val="24"/>
          <w:highlight w:val="yellow"/>
          <w:lang w:eastAsia="zh-CN"/>
        </w:rPr>
      </w:pPr>
    </w:p>
    <w:p>
      <w:pPr>
        <w:pStyle w:val="2"/>
        <w:rPr>
          <w:rFonts w:hint="eastAsia" w:ascii="宋体" w:hAnsi="宋体" w:eastAsia="宋体" w:cs="宋体"/>
          <w:kern w:val="0"/>
          <w:sz w:val="24"/>
          <w:highlight w:val="yellow"/>
          <w:lang w:eastAsia="zh-CN"/>
        </w:rPr>
      </w:pPr>
    </w:p>
    <w:p>
      <w:pPr>
        <w:pStyle w:val="2"/>
        <w:rPr>
          <w:rFonts w:hint="eastAsia" w:ascii="宋体" w:hAnsi="宋体" w:eastAsia="宋体" w:cs="宋体"/>
          <w:kern w:val="0"/>
          <w:sz w:val="24"/>
          <w:highlight w:val="yellow"/>
          <w:lang w:eastAsia="zh-CN"/>
        </w:rPr>
      </w:pPr>
    </w:p>
    <w:p>
      <w:pPr>
        <w:pStyle w:val="2"/>
        <w:rPr>
          <w:rFonts w:hint="eastAsia" w:ascii="宋体" w:hAnsi="宋体" w:eastAsia="宋体" w:cs="宋体"/>
          <w:kern w:val="0"/>
          <w:sz w:val="24"/>
          <w:highlight w:val="yellow"/>
          <w:lang w:eastAsia="zh-CN"/>
        </w:rPr>
      </w:pPr>
    </w:p>
    <w:p>
      <w:pPr>
        <w:pStyle w:val="2"/>
        <w:rPr>
          <w:rFonts w:hint="eastAsia" w:ascii="宋体" w:hAnsi="宋体" w:eastAsia="宋体" w:cs="宋体"/>
          <w:kern w:val="0"/>
          <w:sz w:val="24"/>
          <w:highlight w:val="yellow"/>
          <w:lang w:eastAsia="zh-CN"/>
        </w:rPr>
      </w:pPr>
    </w:p>
    <w:p>
      <w:pPr>
        <w:pStyle w:val="2"/>
        <w:rPr>
          <w:rFonts w:hint="eastAsia" w:ascii="宋体" w:hAnsi="宋体" w:eastAsia="宋体" w:cs="宋体"/>
          <w:kern w:val="0"/>
          <w:sz w:val="24"/>
          <w:highlight w:val="yellow"/>
          <w:lang w:eastAsia="zh-CN"/>
        </w:rPr>
      </w:pPr>
    </w:p>
    <w:p>
      <w:pPr>
        <w:pStyle w:val="2"/>
        <w:rPr>
          <w:rFonts w:hint="eastAsia" w:ascii="宋体" w:hAnsi="宋体" w:eastAsia="宋体" w:cs="宋体"/>
          <w:kern w:val="0"/>
          <w:sz w:val="24"/>
          <w:highlight w:val="yellow"/>
          <w:lang w:eastAsia="zh-CN"/>
        </w:rPr>
      </w:pPr>
    </w:p>
    <w:p>
      <w:pPr>
        <w:pStyle w:val="2"/>
        <w:rPr>
          <w:rFonts w:hint="eastAsia" w:ascii="宋体" w:hAnsi="宋体" w:eastAsia="宋体" w:cs="宋体"/>
          <w:kern w:val="0"/>
          <w:sz w:val="24"/>
          <w:highlight w:val="yellow"/>
          <w:lang w:eastAsia="zh-CN"/>
        </w:rPr>
      </w:pPr>
    </w:p>
    <w:p>
      <w:pPr>
        <w:pStyle w:val="2"/>
        <w:rPr>
          <w:rFonts w:hint="eastAsia" w:ascii="宋体" w:hAnsi="宋体" w:eastAsia="宋体" w:cs="宋体"/>
          <w:kern w:val="0"/>
          <w:sz w:val="24"/>
          <w:highlight w:val="yellow"/>
          <w:lang w:eastAsia="zh-CN"/>
        </w:rPr>
      </w:pPr>
    </w:p>
    <w:p>
      <w:pPr>
        <w:pStyle w:val="2"/>
        <w:rPr>
          <w:rFonts w:hint="eastAsia" w:ascii="宋体" w:hAnsi="宋体" w:eastAsia="宋体" w:cs="宋体"/>
          <w:kern w:val="0"/>
          <w:sz w:val="24"/>
          <w:highlight w:val="yellow"/>
          <w:lang w:eastAsia="zh-CN"/>
        </w:rPr>
      </w:pPr>
    </w:p>
    <w:p>
      <w:pPr>
        <w:keepNext w:val="0"/>
        <w:keepLines w:val="0"/>
        <w:pageBreakBefore w:val="0"/>
        <w:kinsoku/>
        <w:wordWrap/>
        <w:overflowPunct/>
        <w:topLinePunct w:val="0"/>
        <w:autoSpaceDE/>
        <w:autoSpaceDN/>
        <w:bidi w:val="0"/>
        <w:adjustRightInd/>
        <w:snapToGrid/>
        <w:spacing w:before="156" w:line="360" w:lineRule="auto"/>
        <w:ind w:firstLine="0" w:firstLineChars="0"/>
        <w:jc w:val="center"/>
        <w:textAlignment w:val="auto"/>
        <w:outlineLvl w:val="9"/>
        <w:rPr>
          <w:rFonts w:hint="eastAsia" w:ascii="宋体" w:hAnsi="宋体" w:eastAsia="宋体" w:cs="宋体"/>
          <w:b/>
          <w:bCs/>
          <w:kern w:val="0"/>
          <w:sz w:val="28"/>
          <w:szCs w:val="28"/>
          <w:highlight w:val="none"/>
        </w:rPr>
      </w:pPr>
    </w:p>
    <w:p>
      <w:pPr>
        <w:keepNext w:val="0"/>
        <w:keepLines w:val="0"/>
        <w:pageBreakBefore w:val="0"/>
        <w:kinsoku/>
        <w:wordWrap/>
        <w:overflowPunct/>
        <w:topLinePunct w:val="0"/>
        <w:autoSpaceDE/>
        <w:autoSpaceDN/>
        <w:bidi w:val="0"/>
        <w:adjustRightInd/>
        <w:snapToGrid/>
        <w:spacing w:before="156" w:line="360" w:lineRule="auto"/>
        <w:ind w:firstLine="0" w:firstLineChars="0"/>
        <w:jc w:val="center"/>
        <w:textAlignment w:val="auto"/>
        <w:outlineLvl w:val="9"/>
        <w:rPr>
          <w:rFonts w:hint="eastAsia"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第</w:t>
      </w:r>
      <w:r>
        <w:rPr>
          <w:rFonts w:hint="eastAsia" w:ascii="宋体" w:hAnsi="宋体" w:eastAsia="宋体" w:cs="宋体"/>
          <w:b/>
          <w:bCs/>
          <w:kern w:val="0"/>
          <w:sz w:val="28"/>
          <w:szCs w:val="28"/>
          <w:highlight w:val="none"/>
          <w:lang w:val="en-US" w:eastAsia="zh-CN"/>
        </w:rPr>
        <w:t>三</w:t>
      </w:r>
      <w:r>
        <w:rPr>
          <w:rFonts w:hint="eastAsia" w:ascii="宋体" w:hAnsi="宋体" w:eastAsia="宋体" w:cs="宋体"/>
          <w:b/>
          <w:bCs/>
          <w:kern w:val="0"/>
          <w:sz w:val="28"/>
          <w:szCs w:val="28"/>
          <w:highlight w:val="none"/>
          <w:lang w:eastAsia="zh-CN"/>
        </w:rPr>
        <w:t>部分</w:t>
      </w:r>
      <w:r>
        <w:rPr>
          <w:rFonts w:hint="eastAsia" w:ascii="宋体" w:hAnsi="宋体" w:eastAsia="宋体" w:cs="宋体"/>
          <w:b/>
          <w:bCs/>
          <w:kern w:val="0"/>
          <w:sz w:val="28"/>
          <w:szCs w:val="28"/>
          <w:highlight w:val="none"/>
          <w:lang w:val="en-US" w:eastAsia="zh-CN"/>
        </w:rPr>
        <w:t xml:space="preserve">      </w:t>
      </w:r>
      <w:r>
        <w:rPr>
          <w:rFonts w:hint="eastAsia" w:ascii="宋体" w:hAnsi="宋体" w:eastAsia="宋体" w:cs="宋体"/>
          <w:b/>
          <w:bCs/>
          <w:kern w:val="0"/>
          <w:sz w:val="28"/>
          <w:szCs w:val="28"/>
          <w:highlight w:val="none"/>
        </w:rPr>
        <w:t>投标预算编制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rPr>
        <w:t>1、投标报价：各投标单位根据工程项目情况、建筑市场行情，以及各施工企业自身承受能力报出工程量清单综合单价和投标总价</w:t>
      </w:r>
      <w:r>
        <w:rPr>
          <w:rFonts w:hint="eastAsia" w:ascii="宋体" w:hAnsi="宋体" w:eastAsia="宋体" w:cs="宋体"/>
          <w:kern w:val="0"/>
          <w:sz w:val="24"/>
          <w:highlight w:val="none"/>
          <w:lang w:val="en-US" w:eastAsia="zh-CN"/>
        </w:rPr>
        <w:t>,</w:t>
      </w:r>
      <w:r>
        <w:rPr>
          <w:rFonts w:hint="eastAsia" w:ascii="宋体" w:hAnsi="宋体" w:eastAsia="宋体" w:cs="宋体"/>
          <w:kern w:val="0"/>
          <w:sz w:val="24"/>
          <w:highlight w:val="none"/>
        </w:rPr>
        <w:t>要求投标单位认真审核图纸，包括技术说明，造价核算不能漏项。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rPr>
        <w:t>2、投标工程量清单数量按《建设工程工程量清单计价规范》规定编制；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rPr>
        <w:t>3、投标工程量清单工、料、机计价参考</w:t>
      </w:r>
      <w:r>
        <w:rPr>
          <w:rFonts w:hint="eastAsia" w:ascii="宋体" w:hAnsi="宋体" w:eastAsia="宋体" w:cs="宋体"/>
          <w:kern w:val="0"/>
          <w:sz w:val="24"/>
          <w:highlight w:val="none"/>
          <w:lang w:eastAsia="zh-CN"/>
        </w:rPr>
        <w:t>项目所在地</w:t>
      </w:r>
      <w:r>
        <w:rPr>
          <w:rFonts w:hint="eastAsia" w:ascii="宋体" w:hAnsi="宋体" w:eastAsia="宋体" w:cs="宋体"/>
          <w:kern w:val="0"/>
          <w:sz w:val="24"/>
          <w:highlight w:val="none"/>
        </w:rPr>
        <w:t>建设造价主管部门发布的市场材料价格信息和市场调查价格信息；</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rPr>
        <w:t>4、投标工程量清单计费参考</w:t>
      </w:r>
      <w:r>
        <w:rPr>
          <w:rFonts w:hint="eastAsia" w:ascii="宋体" w:hAnsi="宋体" w:eastAsia="宋体" w:cs="宋体"/>
          <w:kern w:val="0"/>
          <w:sz w:val="24"/>
          <w:highlight w:val="none"/>
          <w:lang w:eastAsia="zh-CN"/>
        </w:rPr>
        <w:t>项目所在地</w:t>
      </w:r>
      <w:r>
        <w:rPr>
          <w:rFonts w:hint="eastAsia" w:ascii="宋体" w:hAnsi="宋体" w:eastAsia="宋体" w:cs="宋体"/>
          <w:kern w:val="0"/>
          <w:sz w:val="24"/>
          <w:highlight w:val="none"/>
        </w:rPr>
        <w:t>公布的建设工程取费率，各投标单位、企业投标报价按自身实力确定；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rPr>
        <w:t>5、投标单位全部材料报价必须要注明材料设备的名称、型号、规格、数量、单价、产地、厂商、品牌等详细资料。</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rPr>
        <w:t>6、工程投标报价是由材料设备和安装服务费用组成，安装服务费用包括；安装人工费用、运输及保险费用、安装辅助或调试费用、施工安全基金、售后服务费用、验收费用、工程各项税金、各项管理费用、维护及培训费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rPr>
        <w:t>7、工程投标报价是要按</w:t>
      </w:r>
      <w:r>
        <w:rPr>
          <w:rFonts w:hint="eastAsia" w:ascii="宋体" w:hAnsi="宋体" w:eastAsia="宋体" w:cs="宋体"/>
          <w:kern w:val="0"/>
          <w:sz w:val="24"/>
          <w:highlight w:val="none"/>
          <w:lang w:val="en-US" w:eastAsia="zh-CN"/>
        </w:rPr>
        <w:t>熔铸车间更换瓦面搭建工程</w:t>
      </w:r>
      <w:r>
        <w:rPr>
          <w:rFonts w:hint="eastAsia" w:ascii="宋体" w:hAnsi="宋体" w:eastAsia="宋体" w:cs="宋体"/>
          <w:kern w:val="0"/>
          <w:sz w:val="24"/>
          <w:highlight w:val="none"/>
        </w:rPr>
        <w:t>项目招标</w:t>
      </w:r>
      <w:r>
        <w:rPr>
          <w:rFonts w:hint="eastAsia" w:ascii="宋体" w:hAnsi="宋体" w:eastAsia="宋体" w:cs="宋体"/>
          <w:kern w:val="0"/>
          <w:sz w:val="24"/>
          <w:highlight w:val="none"/>
          <w:lang w:val="en-US" w:eastAsia="zh-CN"/>
        </w:rPr>
        <w:t>概况及内容、</w:t>
      </w:r>
      <w:r>
        <w:rPr>
          <w:rFonts w:hint="eastAsia" w:ascii="宋体" w:hAnsi="宋体" w:eastAsia="宋体" w:cs="宋体"/>
          <w:kern w:val="0"/>
          <w:sz w:val="24"/>
          <w:highlight w:val="none"/>
        </w:rPr>
        <w:t>现有设计的施工图纸和所规范的工程规格要求编制造价，中标后工程合同造价</w:t>
      </w:r>
      <w:r>
        <w:rPr>
          <w:rFonts w:hint="eastAsia" w:ascii="宋体" w:hAnsi="宋体" w:eastAsia="宋体" w:cs="宋体"/>
          <w:kern w:val="0"/>
          <w:sz w:val="24"/>
          <w:highlight w:val="none"/>
          <w:lang w:val="en-US" w:eastAsia="zh-CN"/>
        </w:rPr>
        <w:t>按总价包干形式发包与承接且不能高于</w:t>
      </w:r>
      <w:r>
        <w:rPr>
          <w:rFonts w:hint="eastAsia" w:ascii="宋体" w:hAnsi="宋体" w:eastAsia="宋体" w:cs="宋体"/>
          <w:kern w:val="0"/>
          <w:sz w:val="24"/>
          <w:highlight w:val="none"/>
        </w:rPr>
        <w:t>投标价；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rPr>
        <w:t>8、若因设计变更或施工变更需要工程量变更必须要双方确认前执行；若因低价投标在工程施工当中提出工程量投标过失，提出工程量变更申请的建设单位有权拒绝变更，按合同条款执行，所影响工程问题由工程施工单位承担。</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rPr>
        <w:t>9、投标编制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rPr>
        <w:t>9.1、</w:t>
      </w:r>
      <w:r>
        <w:rPr>
          <w:rFonts w:hint="eastAsia" w:ascii="宋体" w:hAnsi="宋体" w:eastAsia="宋体" w:cs="宋体"/>
          <w:kern w:val="0"/>
          <w:sz w:val="24"/>
          <w:highlight w:val="none"/>
          <w:lang w:eastAsia="zh-CN"/>
        </w:rPr>
        <w:t>工程项目工程</w:t>
      </w:r>
      <w:r>
        <w:rPr>
          <w:rFonts w:hint="eastAsia" w:ascii="宋体" w:hAnsi="宋体" w:eastAsia="宋体" w:cs="宋体"/>
          <w:kern w:val="0"/>
          <w:sz w:val="24"/>
          <w:highlight w:val="none"/>
        </w:rPr>
        <w:t>投标书的编制</w:t>
      </w:r>
      <w:r>
        <w:rPr>
          <w:rFonts w:hint="eastAsia" w:ascii="宋体" w:hAnsi="宋体" w:eastAsia="宋体" w:cs="宋体"/>
          <w:kern w:val="0"/>
          <w:sz w:val="24"/>
          <w:highlight w:val="none"/>
          <w:lang w:eastAsia="zh-CN"/>
        </w:rPr>
        <w:t>：</w:t>
      </w:r>
      <w:r>
        <w:rPr>
          <w:rFonts w:hint="eastAsia" w:ascii="宋体" w:hAnsi="宋体" w:eastAsia="宋体" w:cs="宋体"/>
          <w:kern w:val="0"/>
          <w:sz w:val="24"/>
          <w:highlight w:val="none"/>
        </w:rPr>
        <w:t>造价投标书须具备投标书一式二份（</w:t>
      </w:r>
      <w:r>
        <w:rPr>
          <w:rFonts w:hint="eastAsia" w:ascii="宋体" w:hAnsi="宋体" w:eastAsia="宋体" w:cs="宋体"/>
          <w:kern w:val="0"/>
          <w:sz w:val="24"/>
          <w:highlight w:val="none"/>
          <w:lang w:val="en-US" w:eastAsia="zh-CN"/>
        </w:rPr>
        <w:t>建议商务报价明细与施工工程技术</w:t>
      </w:r>
      <w:r>
        <w:rPr>
          <w:rFonts w:hint="eastAsia" w:ascii="宋体" w:hAnsi="宋体" w:eastAsia="宋体" w:cs="宋体"/>
          <w:kern w:val="0"/>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rPr>
        <w:t>9.2、工程投标书要有封面：封面请注明包括招标项目名称、投标单位名称、</w:t>
      </w:r>
      <w:r>
        <w:rPr>
          <w:rFonts w:hint="eastAsia" w:ascii="宋体" w:hAnsi="宋体" w:eastAsia="宋体" w:cs="宋体"/>
          <w:kern w:val="0"/>
          <w:sz w:val="24"/>
          <w:highlight w:val="none"/>
          <w:lang w:eastAsia="zh-CN"/>
        </w:rPr>
        <w:t>法定代表人</w:t>
      </w:r>
      <w:r>
        <w:rPr>
          <w:rFonts w:hint="eastAsia" w:ascii="宋体" w:hAnsi="宋体" w:eastAsia="宋体" w:cs="宋体"/>
          <w:kern w:val="0"/>
          <w:sz w:val="24"/>
          <w:highlight w:val="none"/>
        </w:rPr>
        <w:t>或负责人姓名、填报日期；</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rPr>
        <w:t>9.3、工程投标书目录或投标书汇总表，需加盖单位和</w:t>
      </w:r>
      <w:r>
        <w:rPr>
          <w:rFonts w:hint="eastAsia" w:ascii="宋体" w:hAnsi="宋体" w:eastAsia="宋体" w:cs="宋体"/>
          <w:kern w:val="0"/>
          <w:sz w:val="24"/>
          <w:highlight w:val="none"/>
          <w:lang w:eastAsia="zh-CN"/>
        </w:rPr>
        <w:t>法定代表人</w:t>
      </w:r>
      <w:r>
        <w:rPr>
          <w:rFonts w:hint="eastAsia" w:ascii="宋体" w:hAnsi="宋体" w:eastAsia="宋体" w:cs="宋体"/>
          <w:kern w:val="0"/>
          <w:sz w:val="24"/>
          <w:highlight w:val="none"/>
        </w:rPr>
        <w:t>印鉴或签名；</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rPr>
        <w:t>9.4、投标书综合说明包括：</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lang w:eastAsia="zh-CN"/>
        </w:rPr>
        <w:t>A.</w:t>
      </w:r>
      <w:r>
        <w:rPr>
          <w:rFonts w:hint="eastAsia" w:ascii="宋体" w:hAnsi="宋体" w:eastAsia="宋体" w:cs="宋体"/>
          <w:kern w:val="0"/>
          <w:sz w:val="24"/>
          <w:highlight w:val="none"/>
        </w:rPr>
        <w:t>投标书编制依据；</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eastAsia="zh-CN"/>
        </w:rPr>
        <w:t>B.</w:t>
      </w:r>
      <w:r>
        <w:rPr>
          <w:rFonts w:hint="eastAsia" w:ascii="宋体" w:hAnsi="宋体" w:eastAsia="宋体" w:cs="宋体"/>
          <w:kern w:val="0"/>
          <w:sz w:val="24"/>
          <w:highlight w:val="none"/>
        </w:rPr>
        <w:t>投标报价依据及各项费用计算说明；</w:t>
      </w:r>
      <w:r>
        <w:rPr>
          <w:rFonts w:hint="eastAsia" w:ascii="宋体" w:hAnsi="宋体" w:eastAsia="宋体" w:cs="宋体"/>
          <w:kern w:val="0"/>
          <w:sz w:val="24"/>
          <w:highlight w:val="none"/>
          <w:lang w:val="en-US" w:eastAsia="zh-CN"/>
        </w:rPr>
        <w:t>报价时须注明总价与分项报价明细，否则作弃标处理。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lang w:val="en-US" w:eastAsia="zh-CN"/>
        </w:rPr>
        <w:t>C.投标方签名盖章确认的设计蓝图。投标人须在领取的设计蓝图上面注明：“已阅，同意以投标价按施工设计蓝图与招标技术要求相结合的形式施工和验收”，如若投标单位漏签名盖章或漏寄设计蓝图给招标方，招标方有权对此份投标文件作废标处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rPr>
        <w:t>9.5、投标报价：各工程投标总报价以人民币大写为准；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rPr>
        <w:t>10、施工组织设计内容包括：</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lang w:eastAsia="zh-CN"/>
        </w:rPr>
        <w:t>A.</w:t>
      </w:r>
      <w:r>
        <w:rPr>
          <w:rFonts w:hint="eastAsia" w:ascii="宋体" w:hAnsi="宋体" w:eastAsia="宋体" w:cs="宋体"/>
          <w:kern w:val="0"/>
          <w:sz w:val="24"/>
          <w:highlight w:val="none"/>
        </w:rPr>
        <w:t>施工方案、施工方法；</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lang w:eastAsia="zh-CN"/>
        </w:rPr>
        <w:t>B.</w:t>
      </w:r>
      <w:r>
        <w:rPr>
          <w:rFonts w:hint="eastAsia" w:ascii="宋体" w:hAnsi="宋体" w:eastAsia="宋体" w:cs="宋体"/>
          <w:kern w:val="0"/>
          <w:sz w:val="24"/>
          <w:highlight w:val="none"/>
        </w:rPr>
        <w:t>保证工程质量、安全、文明施工的主要措施；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lang w:eastAsia="zh-CN"/>
        </w:rPr>
        <w:t>C.</w:t>
      </w:r>
      <w:r>
        <w:rPr>
          <w:rFonts w:hint="eastAsia" w:ascii="宋体" w:hAnsi="宋体" w:eastAsia="宋体" w:cs="宋体"/>
          <w:kern w:val="0"/>
          <w:sz w:val="24"/>
          <w:highlight w:val="none"/>
        </w:rPr>
        <w:t>施工进度计划及保证工期的主要措施。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lang w:eastAsia="zh-CN"/>
        </w:rPr>
        <w:t>D.</w:t>
      </w:r>
      <w:r>
        <w:rPr>
          <w:rFonts w:hint="eastAsia" w:ascii="宋体" w:hAnsi="宋体" w:eastAsia="宋体" w:cs="宋体"/>
          <w:kern w:val="0"/>
          <w:sz w:val="24"/>
          <w:highlight w:val="none"/>
        </w:rPr>
        <w:t>招标单位需到现场组织现场查勘由投标单位各自组织，招标答疑、请各投标单位对招标书和施工图中不清楚的问题，统一以书面形式提出。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lang w:eastAsia="zh-Hans"/>
        </w:rPr>
      </w:pPr>
      <w:r>
        <w:rPr>
          <w:rFonts w:hint="eastAsia" w:ascii="宋体" w:hAnsi="宋体" w:eastAsia="宋体" w:cs="宋体"/>
          <w:kern w:val="0"/>
          <w:sz w:val="24"/>
          <w:highlight w:val="none"/>
          <w:lang w:eastAsia="zh-Hans"/>
        </w:rPr>
        <w:t>投标单位应认真审阅招标文件中所有的投标须知、合同条件、规定格式、技术规范和图纸</w:t>
      </w:r>
      <w:r>
        <w:rPr>
          <w:rFonts w:hint="eastAsia" w:ascii="宋体" w:hAnsi="宋体" w:eastAsia="宋体" w:cs="宋体"/>
          <w:kern w:val="0"/>
          <w:sz w:val="24"/>
          <w:highlight w:val="none"/>
        </w:rPr>
        <w:t>，不</w:t>
      </w:r>
      <w:r>
        <w:rPr>
          <w:rFonts w:hint="eastAsia" w:ascii="宋体" w:hAnsi="宋体" w:eastAsia="宋体" w:cs="宋体"/>
          <w:kern w:val="0"/>
          <w:sz w:val="24"/>
          <w:highlight w:val="none"/>
          <w:lang w:eastAsia="zh-Hans"/>
        </w:rPr>
        <w:t>响应招标文件要求的投标文件将被拒绝。</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lang w:eastAsia="zh-CN"/>
        </w:rPr>
      </w:pPr>
      <w:r>
        <w:rPr>
          <w:rFonts w:hint="eastAsia" w:ascii="宋体" w:hAnsi="宋体" w:eastAsia="宋体" w:cs="宋体"/>
          <w:kern w:val="0"/>
          <w:sz w:val="24"/>
          <w:highlight w:val="none"/>
        </w:rPr>
        <w:t>投标单位必须按本招标书和设计图纸说明、招标资料认真编制</w:t>
      </w:r>
      <w:r>
        <w:rPr>
          <w:rFonts w:hint="eastAsia" w:ascii="宋体" w:hAnsi="宋体" w:eastAsia="宋体" w:cs="宋体"/>
          <w:kern w:val="0"/>
          <w:sz w:val="24"/>
          <w:highlight w:val="none"/>
          <w:lang w:val="en-US" w:eastAsia="zh-CN"/>
        </w:rPr>
        <w:t>投</w:t>
      </w:r>
      <w:r>
        <w:rPr>
          <w:rFonts w:hint="eastAsia" w:ascii="宋体" w:hAnsi="宋体" w:eastAsia="宋体" w:cs="宋体"/>
          <w:kern w:val="0"/>
          <w:sz w:val="24"/>
          <w:highlight w:val="none"/>
        </w:rPr>
        <w:t>标书，密封后于</w:t>
      </w:r>
      <w:r>
        <w:rPr>
          <w:rFonts w:hint="eastAsia" w:ascii="宋体" w:hAnsi="宋体" w:eastAsia="宋体" w:cs="宋体"/>
          <w:kern w:val="0"/>
          <w:sz w:val="24"/>
          <w:highlight w:val="none"/>
          <w:lang w:eastAsia="zh-CN"/>
        </w:rPr>
        <w:t>2020年</w:t>
      </w:r>
      <w:r>
        <w:rPr>
          <w:rFonts w:hint="eastAsia" w:ascii="宋体" w:hAnsi="宋体" w:cs="宋体"/>
          <w:kern w:val="0"/>
          <w:sz w:val="24"/>
          <w:highlight w:val="none"/>
          <w:lang w:val="en-US" w:eastAsia="zh-CN"/>
        </w:rPr>
        <w:t>8</w:t>
      </w:r>
      <w:r>
        <w:rPr>
          <w:rFonts w:hint="eastAsia" w:ascii="宋体" w:hAnsi="宋体" w:eastAsia="宋体" w:cs="宋体"/>
          <w:kern w:val="0"/>
          <w:sz w:val="24"/>
          <w:highlight w:val="none"/>
          <w:lang w:eastAsia="zh-CN"/>
        </w:rPr>
        <w:t>月</w:t>
      </w:r>
      <w:r>
        <w:rPr>
          <w:rFonts w:hint="eastAsia" w:ascii="宋体" w:hAnsi="宋体" w:cs="宋体"/>
          <w:kern w:val="0"/>
          <w:sz w:val="24"/>
          <w:highlight w:val="none"/>
          <w:lang w:val="en-US" w:eastAsia="zh-CN"/>
        </w:rPr>
        <w:t>10</w:t>
      </w:r>
      <w:r>
        <w:rPr>
          <w:rFonts w:hint="eastAsia" w:ascii="宋体" w:hAnsi="宋体" w:eastAsia="宋体" w:cs="宋体"/>
          <w:kern w:val="0"/>
          <w:sz w:val="24"/>
          <w:highlight w:val="none"/>
          <w:lang w:eastAsia="zh-CN"/>
        </w:rPr>
        <w:t>日</w:t>
      </w:r>
      <w:r>
        <w:rPr>
          <w:rFonts w:hint="eastAsia" w:ascii="宋体" w:hAnsi="宋体" w:eastAsia="宋体" w:cs="宋体"/>
          <w:kern w:val="0"/>
          <w:sz w:val="24"/>
          <w:highlight w:val="none"/>
        </w:rPr>
        <w:t>下午5：</w:t>
      </w:r>
      <w:r>
        <w:rPr>
          <w:rFonts w:hint="eastAsia" w:ascii="宋体" w:hAnsi="宋体" w:eastAsia="宋体" w:cs="宋体"/>
          <w:kern w:val="0"/>
          <w:sz w:val="24"/>
          <w:highlight w:val="none"/>
          <w:lang w:val="en-US" w:eastAsia="zh-CN"/>
        </w:rPr>
        <w:t>3</w:t>
      </w:r>
      <w:r>
        <w:rPr>
          <w:rFonts w:hint="eastAsia" w:ascii="宋体" w:hAnsi="宋体" w:eastAsia="宋体" w:cs="宋体"/>
          <w:kern w:val="0"/>
          <w:sz w:val="24"/>
          <w:highlight w:val="none"/>
        </w:rPr>
        <w:t>0时前送达</w:t>
      </w:r>
      <w:r>
        <w:rPr>
          <w:rFonts w:hint="eastAsia" w:ascii="宋体" w:hAnsi="宋体" w:eastAsia="宋体" w:cs="宋体"/>
          <w:kern w:val="0"/>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广东兴发铝业有限公司</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广东省佛山市三水区乐平镇中心科技工业园D区5号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lang w:val="en-US" w:eastAsia="zh-CN"/>
        </w:rPr>
        <w:t>采购部彭伟鑫 13570700994（收）</w:t>
      </w:r>
      <w:r>
        <w:rPr>
          <w:rFonts w:hint="eastAsia" w:ascii="宋体" w:hAnsi="宋体" w:eastAsia="宋体" w:cs="宋体"/>
          <w:kern w:val="0"/>
          <w:sz w:val="24"/>
          <w:highlight w:val="none"/>
        </w:rPr>
        <w:t>。</w:t>
      </w:r>
    </w:p>
    <w:p>
      <w:pPr>
        <w:keepNext w:val="0"/>
        <w:keepLines w:val="0"/>
        <w:pageBreakBefore w:val="0"/>
        <w:widowControl w:val="0"/>
        <w:kinsoku/>
        <w:wordWrap/>
        <w:overflowPunct/>
        <w:topLinePunct w:val="0"/>
        <w:autoSpaceDE/>
        <w:autoSpaceDN/>
        <w:bidi w:val="0"/>
        <w:adjustRightInd/>
        <w:snapToGrid/>
        <w:spacing w:before="156" w:line="360" w:lineRule="auto"/>
        <w:ind w:firstLine="0" w:firstLineChars="0"/>
        <w:textAlignment w:val="auto"/>
        <w:outlineLvl w:val="9"/>
        <w:rPr>
          <w:rFonts w:hint="eastAsia" w:ascii="宋体" w:hAnsi="宋体" w:eastAsia="宋体" w:cs="宋体"/>
          <w:kern w:val="0"/>
          <w:sz w:val="24"/>
          <w:highlight w:val="none"/>
        </w:rPr>
      </w:pPr>
    </w:p>
    <w:p>
      <w:pPr>
        <w:keepNext w:val="0"/>
        <w:keepLines w:val="0"/>
        <w:pageBreakBefore w:val="0"/>
        <w:widowControl w:val="0"/>
        <w:kinsoku/>
        <w:wordWrap/>
        <w:overflowPunct/>
        <w:topLinePunct w:val="0"/>
        <w:autoSpaceDE/>
        <w:autoSpaceDN/>
        <w:bidi w:val="0"/>
        <w:adjustRightInd/>
        <w:snapToGrid/>
        <w:spacing w:before="156" w:line="360" w:lineRule="auto"/>
        <w:ind w:firstLine="0" w:firstLineChars="0"/>
        <w:textAlignment w:val="auto"/>
        <w:outlineLvl w:val="9"/>
        <w:rPr>
          <w:rFonts w:hint="eastAsia" w:ascii="宋体" w:hAnsi="宋体" w:eastAsia="宋体" w:cs="宋体"/>
          <w:kern w:val="0"/>
          <w:sz w:val="24"/>
          <w:highlight w:val="none"/>
        </w:rPr>
      </w:pPr>
    </w:p>
    <w:p>
      <w:pPr>
        <w:keepNext w:val="0"/>
        <w:keepLines w:val="0"/>
        <w:pageBreakBefore w:val="0"/>
        <w:kinsoku/>
        <w:wordWrap/>
        <w:overflowPunct/>
        <w:topLinePunct w:val="0"/>
        <w:autoSpaceDE/>
        <w:autoSpaceDN/>
        <w:bidi w:val="0"/>
        <w:adjustRightInd/>
        <w:snapToGrid/>
        <w:spacing w:before="156" w:line="360" w:lineRule="auto"/>
        <w:ind w:firstLine="0" w:firstLineChars="0"/>
        <w:textAlignment w:val="auto"/>
        <w:outlineLvl w:val="9"/>
        <w:rPr>
          <w:rFonts w:hint="eastAsia" w:ascii="宋体" w:hAnsi="宋体" w:eastAsia="宋体" w:cs="宋体"/>
          <w:kern w:val="0"/>
          <w:sz w:val="24"/>
          <w:highlight w:val="none"/>
        </w:rPr>
      </w:pPr>
    </w:p>
    <w:p>
      <w:pPr>
        <w:pStyle w:val="2"/>
        <w:rPr>
          <w:rFonts w:hint="eastAsia" w:ascii="宋体" w:hAnsi="宋体" w:eastAsia="宋体" w:cs="宋体"/>
          <w:kern w:val="0"/>
          <w:sz w:val="24"/>
          <w:highlight w:val="none"/>
        </w:rPr>
      </w:pPr>
    </w:p>
    <w:p>
      <w:pPr>
        <w:pStyle w:val="2"/>
        <w:rPr>
          <w:rFonts w:hint="eastAsia" w:ascii="宋体" w:hAnsi="宋体" w:eastAsia="宋体" w:cs="宋体"/>
          <w:kern w:val="0"/>
          <w:sz w:val="24"/>
          <w:highlight w:val="none"/>
        </w:rPr>
      </w:pPr>
    </w:p>
    <w:p>
      <w:pPr>
        <w:pStyle w:val="2"/>
        <w:rPr>
          <w:rFonts w:hint="eastAsia" w:ascii="宋体" w:hAnsi="宋体" w:eastAsia="宋体" w:cs="宋体"/>
          <w:kern w:val="0"/>
          <w:sz w:val="24"/>
          <w:highlight w:val="none"/>
        </w:rPr>
      </w:pPr>
    </w:p>
    <w:p>
      <w:pPr>
        <w:pStyle w:val="2"/>
        <w:rPr>
          <w:rFonts w:hint="eastAsia" w:ascii="宋体" w:hAnsi="宋体" w:eastAsia="宋体" w:cs="宋体"/>
          <w:kern w:val="0"/>
          <w:sz w:val="24"/>
          <w:highlight w:val="none"/>
        </w:rPr>
      </w:pPr>
    </w:p>
    <w:p>
      <w:pPr>
        <w:pStyle w:val="2"/>
        <w:rPr>
          <w:rFonts w:hint="eastAsia" w:ascii="宋体" w:hAnsi="宋体" w:eastAsia="宋体" w:cs="宋体"/>
          <w:kern w:val="0"/>
          <w:sz w:val="24"/>
          <w:highlight w:val="none"/>
        </w:rPr>
      </w:pPr>
    </w:p>
    <w:p>
      <w:pPr>
        <w:pStyle w:val="2"/>
        <w:rPr>
          <w:rFonts w:hint="eastAsia" w:ascii="宋体" w:hAnsi="宋体" w:eastAsia="宋体" w:cs="宋体"/>
          <w:kern w:val="0"/>
          <w:sz w:val="24"/>
          <w:highlight w:val="none"/>
        </w:rPr>
      </w:pPr>
    </w:p>
    <w:p>
      <w:pPr>
        <w:pStyle w:val="2"/>
        <w:rPr>
          <w:rFonts w:hint="eastAsia" w:ascii="宋体" w:hAnsi="宋体" w:eastAsia="宋体" w:cs="宋体"/>
          <w:kern w:val="0"/>
          <w:sz w:val="24"/>
          <w:highlight w:val="none"/>
        </w:rPr>
      </w:pPr>
    </w:p>
    <w:p>
      <w:pPr>
        <w:pStyle w:val="2"/>
        <w:rPr>
          <w:rFonts w:hint="eastAsia" w:ascii="宋体" w:hAnsi="宋体" w:eastAsia="宋体" w:cs="宋体"/>
          <w:kern w:val="0"/>
          <w:sz w:val="24"/>
          <w:highlight w:val="none"/>
        </w:rPr>
      </w:pPr>
    </w:p>
    <w:p>
      <w:pPr>
        <w:pStyle w:val="2"/>
        <w:rPr>
          <w:rFonts w:hint="eastAsia" w:ascii="宋体" w:hAnsi="宋体" w:eastAsia="宋体" w:cs="宋体"/>
          <w:kern w:val="0"/>
          <w:sz w:val="24"/>
          <w:highlight w:val="none"/>
        </w:rPr>
      </w:pPr>
    </w:p>
    <w:p>
      <w:pPr>
        <w:pStyle w:val="2"/>
        <w:rPr>
          <w:rFonts w:hint="eastAsia" w:ascii="宋体" w:hAnsi="宋体" w:eastAsia="宋体" w:cs="宋体"/>
          <w:kern w:val="0"/>
          <w:sz w:val="24"/>
          <w:highlight w:val="none"/>
        </w:rPr>
      </w:pPr>
    </w:p>
    <w:p>
      <w:pPr>
        <w:pStyle w:val="2"/>
        <w:rPr>
          <w:rFonts w:hint="eastAsia" w:ascii="宋体" w:hAnsi="宋体" w:eastAsia="宋体" w:cs="宋体"/>
          <w:kern w:val="0"/>
          <w:sz w:val="24"/>
          <w:highlight w:val="none"/>
        </w:rPr>
      </w:pPr>
    </w:p>
    <w:p>
      <w:pPr>
        <w:pStyle w:val="2"/>
        <w:rPr>
          <w:rFonts w:hint="eastAsia" w:ascii="宋体" w:hAnsi="宋体" w:eastAsia="宋体" w:cs="宋体"/>
          <w:kern w:val="0"/>
          <w:sz w:val="24"/>
          <w:highlight w:val="none"/>
        </w:rPr>
      </w:pPr>
    </w:p>
    <w:p>
      <w:pPr>
        <w:pStyle w:val="2"/>
        <w:rPr>
          <w:rFonts w:hint="eastAsia" w:ascii="宋体" w:hAnsi="宋体" w:eastAsia="宋体" w:cs="宋体"/>
          <w:kern w:val="0"/>
          <w:sz w:val="24"/>
          <w:highlight w:val="none"/>
        </w:rPr>
      </w:pPr>
    </w:p>
    <w:p>
      <w:pPr>
        <w:keepNext w:val="0"/>
        <w:keepLines w:val="0"/>
        <w:pageBreakBefore w:val="0"/>
        <w:numPr>
          <w:ilvl w:val="0"/>
          <w:numId w:val="0"/>
        </w:numPr>
        <w:kinsoku/>
        <w:wordWrap/>
        <w:overflowPunct/>
        <w:topLinePunct w:val="0"/>
        <w:autoSpaceDE/>
        <w:autoSpaceDN/>
        <w:bidi w:val="0"/>
        <w:adjustRightInd/>
        <w:snapToGrid/>
        <w:spacing w:before="156" w:line="360" w:lineRule="auto"/>
        <w:jc w:val="center"/>
        <w:textAlignment w:val="auto"/>
        <w:outlineLvl w:val="9"/>
        <w:rPr>
          <w:rFonts w:hint="eastAsia" w:ascii="宋体" w:hAnsi="宋体" w:eastAsia="宋体" w:cs="宋体"/>
          <w:b/>
          <w:bCs/>
          <w:kern w:val="0"/>
          <w:sz w:val="28"/>
          <w:szCs w:val="28"/>
          <w:highlight w:val="none"/>
          <w:lang w:val="en-US" w:eastAsia="zh-CN"/>
        </w:rPr>
      </w:pPr>
      <w:r>
        <w:rPr>
          <w:rFonts w:hint="eastAsia" w:ascii="宋体" w:hAnsi="宋体" w:eastAsia="宋体" w:cs="宋体"/>
          <w:b/>
          <w:bCs/>
          <w:kern w:val="0"/>
          <w:sz w:val="28"/>
          <w:szCs w:val="28"/>
          <w:highlight w:val="none"/>
          <w:lang w:val="en-US" w:eastAsia="zh-CN"/>
        </w:rPr>
        <w:t>第四部分    投标文件格式</w:t>
      </w: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kern w:val="0"/>
          <w:sz w:val="24"/>
          <w:highlight w:val="none"/>
        </w:rPr>
      </w:pP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kern w:val="0"/>
          <w:sz w:val="24"/>
          <w:highlight w:val="none"/>
        </w:rPr>
      </w:pP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kern w:val="0"/>
          <w:sz w:val="24"/>
          <w:highlight w:val="none"/>
        </w:rPr>
      </w:pPr>
    </w:p>
    <w:p>
      <w:pPr>
        <w:pageBreakBefore w:val="0"/>
        <w:tabs>
          <w:tab w:val="left" w:pos="2235"/>
          <w:tab w:val="center" w:pos="4773"/>
        </w:tabs>
        <w:kinsoku/>
        <w:overflowPunct/>
        <w:topLinePunct w:val="0"/>
        <w:bidi w:val="0"/>
        <w:spacing w:line="360" w:lineRule="auto"/>
        <w:ind w:left="0" w:leftChars="0" w:right="0" w:firstLine="0" w:firstLineChars="0"/>
        <w:jc w:val="left"/>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u w:val="single"/>
        </w:rPr>
        <w:t xml:space="preserve">     （项目名称）   </w:t>
      </w:r>
      <w:r>
        <w:rPr>
          <w:rFonts w:hint="eastAsia" w:ascii="宋体" w:hAnsi="宋体" w:eastAsia="宋体" w:cs="宋体"/>
          <w:b/>
          <w:sz w:val="28"/>
          <w:szCs w:val="28"/>
          <w:highlight w:val="none"/>
        </w:rPr>
        <w:t>施工</w:t>
      </w:r>
      <w:r>
        <w:rPr>
          <w:rFonts w:hint="eastAsia" w:ascii="宋体" w:hAnsi="宋体" w:eastAsia="宋体" w:cs="宋体"/>
          <w:b/>
          <w:sz w:val="28"/>
          <w:szCs w:val="28"/>
          <w:highlight w:val="none"/>
          <w:u w:val="single"/>
        </w:rPr>
        <w:t xml:space="preserve">    标段</w:t>
      </w:r>
      <w:r>
        <w:rPr>
          <w:rFonts w:hint="eastAsia" w:ascii="宋体" w:hAnsi="宋体" w:eastAsia="宋体" w:cs="宋体"/>
          <w:b/>
          <w:sz w:val="28"/>
          <w:szCs w:val="28"/>
          <w:highlight w:val="none"/>
        </w:rPr>
        <w:t>招标</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b/>
          <w:sz w:val="84"/>
          <w:szCs w:val="84"/>
          <w:highlight w:val="none"/>
        </w:rPr>
      </w:pPr>
      <w:r>
        <w:rPr>
          <w:rFonts w:hint="eastAsia" w:ascii="宋体" w:hAnsi="宋体" w:eastAsia="宋体" w:cs="宋体"/>
          <w:b/>
          <w:sz w:val="84"/>
          <w:szCs w:val="84"/>
          <w:highlight w:val="none"/>
        </w:rPr>
        <w:t>投  标  文  件</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b/>
          <w:highlight w:val="none"/>
        </w:rPr>
      </w:pPr>
      <w:r>
        <w:rPr>
          <w:rFonts w:hint="eastAsia" w:ascii="宋体" w:hAnsi="宋体" w:eastAsia="宋体" w:cs="宋体"/>
          <w:highlight w:val="none"/>
        </w:rPr>
        <w:t xml:space="preserve">　　　　　　 </w:t>
      </w:r>
      <w:r>
        <w:rPr>
          <w:rFonts w:hint="eastAsia" w:ascii="宋体" w:hAnsi="宋体" w:eastAsia="宋体" w:cs="宋体"/>
          <w:b/>
          <w:highlight w:val="none"/>
        </w:rPr>
        <w:t>投标人：</w:t>
      </w:r>
      <w:r>
        <w:rPr>
          <w:rFonts w:hint="eastAsia" w:ascii="宋体" w:hAnsi="宋体" w:eastAsia="宋体" w:cs="宋体"/>
          <w:b/>
          <w:highlight w:val="none"/>
          <w:u w:val="single"/>
        </w:rPr>
        <w:t xml:space="preserve">                                </w:t>
      </w:r>
      <w:r>
        <w:rPr>
          <w:rFonts w:hint="eastAsia" w:ascii="宋体" w:hAnsi="宋体" w:eastAsia="宋体" w:cs="宋体"/>
          <w:b/>
          <w:highlight w:val="none"/>
        </w:rPr>
        <w:t>（盖单位章）</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b/>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b/>
          <w:highlight w:val="none"/>
        </w:rPr>
      </w:pPr>
    </w:p>
    <w:p>
      <w:pPr>
        <w:pageBreakBefore w:val="0"/>
        <w:kinsoku/>
        <w:overflowPunct/>
        <w:topLinePunct w:val="0"/>
        <w:bidi w:val="0"/>
        <w:spacing w:line="360" w:lineRule="auto"/>
        <w:ind w:right="0" w:firstLine="1265" w:firstLineChars="600"/>
        <w:textAlignment w:val="auto"/>
        <w:rPr>
          <w:rFonts w:hint="eastAsia" w:ascii="宋体" w:hAnsi="宋体" w:eastAsia="宋体" w:cs="宋体"/>
          <w:b/>
          <w:highlight w:val="none"/>
        </w:rPr>
      </w:pPr>
      <w:r>
        <w:rPr>
          <w:rFonts w:hint="eastAsia" w:ascii="宋体" w:hAnsi="宋体" w:eastAsia="宋体" w:cs="宋体"/>
          <w:b/>
          <w:highlight w:val="none"/>
        </w:rPr>
        <w:t>法定代表人或其委托代理人：</w:t>
      </w:r>
      <w:r>
        <w:rPr>
          <w:rFonts w:hint="eastAsia" w:ascii="宋体" w:hAnsi="宋体" w:eastAsia="宋体" w:cs="宋体"/>
          <w:b/>
          <w:highlight w:val="none"/>
          <w:u w:val="single"/>
        </w:rPr>
        <w:t xml:space="preserve">            </w:t>
      </w:r>
      <w:r>
        <w:rPr>
          <w:rFonts w:hint="eastAsia" w:ascii="宋体" w:hAnsi="宋体" w:eastAsia="宋体" w:cs="宋体"/>
          <w:b/>
          <w:highlight w:val="none"/>
        </w:rPr>
        <w:t>（签字）</w:t>
      </w:r>
    </w:p>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b/>
          <w:highlight w:val="none"/>
          <w:u w:val="single"/>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b/>
          <w:highlight w:val="none"/>
          <w:u w:val="single"/>
        </w:rPr>
        <w:t xml:space="preserve">         </w:t>
      </w:r>
      <w:r>
        <w:rPr>
          <w:rFonts w:hint="eastAsia" w:ascii="宋体" w:hAnsi="宋体" w:eastAsia="宋体" w:cs="宋体"/>
          <w:b/>
          <w:highlight w:val="none"/>
        </w:rPr>
        <w:t>年</w:t>
      </w:r>
      <w:r>
        <w:rPr>
          <w:rFonts w:hint="eastAsia" w:ascii="宋体" w:hAnsi="宋体" w:eastAsia="宋体" w:cs="宋体"/>
          <w:b/>
          <w:highlight w:val="none"/>
          <w:u w:val="single"/>
        </w:rPr>
        <w:t xml:space="preserve">    </w:t>
      </w:r>
      <w:r>
        <w:rPr>
          <w:rFonts w:hint="eastAsia" w:ascii="宋体" w:hAnsi="宋体" w:eastAsia="宋体" w:cs="宋体"/>
          <w:b/>
          <w:highlight w:val="none"/>
        </w:rPr>
        <w:t>月</w:t>
      </w:r>
      <w:r>
        <w:rPr>
          <w:rFonts w:hint="eastAsia" w:ascii="宋体" w:hAnsi="宋体" w:eastAsia="宋体" w:cs="宋体"/>
          <w:b/>
          <w:highlight w:val="none"/>
          <w:u w:val="single"/>
        </w:rPr>
        <w:t xml:space="preserve">    </w:t>
      </w:r>
      <w:r>
        <w:rPr>
          <w:rFonts w:hint="eastAsia" w:ascii="宋体" w:hAnsi="宋体" w:eastAsia="宋体" w:cs="宋体"/>
          <w:b/>
          <w:highlight w:val="none"/>
        </w:rPr>
        <w:t>日</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sectPr>
          <w:headerReference r:id="rId3" w:type="default"/>
          <w:pgSz w:w="11906" w:h="16838"/>
          <w:pgMar w:top="1417" w:right="1417" w:bottom="1134" w:left="1417" w:header="851" w:footer="992" w:gutter="170"/>
          <w:cols w:space="720" w:num="1"/>
          <w:rtlGutter w:val="0"/>
          <w:docGrid w:linePitch="312" w:charSpace="0"/>
        </w:sectPr>
      </w:pPr>
    </w:p>
    <w:p>
      <w:pPr>
        <w:pStyle w:val="4"/>
        <w:pageBreakBefore w:val="0"/>
        <w:kinsoku/>
        <w:overflowPunct/>
        <w:topLinePunct w:val="0"/>
        <w:bidi w:val="0"/>
        <w:spacing w:before="0" w:beforeLines="0" w:after="0" w:afterLines="0" w:line="360" w:lineRule="auto"/>
        <w:ind w:left="0" w:leftChars="0" w:right="0" w:firstLine="0" w:firstLineChars="0"/>
        <w:jc w:val="center"/>
        <w:textAlignment w:val="auto"/>
        <w:rPr>
          <w:rFonts w:hint="eastAsia" w:ascii="宋体" w:hAnsi="宋体" w:eastAsia="宋体" w:cs="宋体"/>
          <w:szCs w:val="24"/>
          <w:highlight w:val="none"/>
        </w:rPr>
      </w:pPr>
      <w:bookmarkStart w:id="1" w:name="_Toc228681846"/>
      <w:bookmarkStart w:id="2" w:name="_Toc385613821"/>
      <w:bookmarkStart w:id="3" w:name="_Toc228695165"/>
      <w:r>
        <w:rPr>
          <w:rFonts w:hint="eastAsia" w:ascii="宋体" w:hAnsi="宋体" w:eastAsia="宋体" w:cs="宋体"/>
          <w:szCs w:val="24"/>
          <w:highlight w:val="none"/>
        </w:rPr>
        <w:t>目  录</w:t>
      </w:r>
      <w:bookmarkEnd w:id="1"/>
      <w:bookmarkEnd w:id="2"/>
      <w:bookmarkEnd w:id="3"/>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rPr>
        <w:t>一、投标函及投标函附录</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rPr>
        <w:t>二、法定代表人身份证明</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rPr>
        <w:t>二、授权委托书</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rPr>
        <w:t>三、投标保证金</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rPr>
        <w:t>四、已标价工程量清单</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rPr>
        <w:t>五、施工组织设计</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lang w:eastAsia="zh-CN"/>
        </w:rPr>
        <w:t>六</w:t>
      </w:r>
      <w:r>
        <w:rPr>
          <w:rFonts w:hint="eastAsia" w:ascii="宋体" w:hAnsi="宋体" w:eastAsia="宋体" w:cs="宋体"/>
          <w:highlight w:val="none"/>
        </w:rPr>
        <w:t>、资格审查资料</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lang w:eastAsia="zh-CN"/>
        </w:rPr>
        <w:t>七</w:t>
      </w:r>
      <w:r>
        <w:rPr>
          <w:rFonts w:hint="eastAsia" w:ascii="宋体" w:hAnsi="宋体" w:eastAsia="宋体" w:cs="宋体"/>
          <w:highlight w:val="none"/>
        </w:rPr>
        <w:t>、其他材料</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rPr>
        <w:t xml:space="preserve">       </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sectPr>
          <w:pgSz w:w="11906" w:h="16838"/>
          <w:pgMar w:top="1417" w:right="1417" w:bottom="1134" w:left="1417" w:header="851" w:footer="992" w:gutter="170"/>
          <w:cols w:space="720" w:num="1"/>
          <w:rtlGutter w:val="0"/>
          <w:docGrid w:linePitch="312" w:charSpace="0"/>
        </w:sectPr>
      </w:pPr>
    </w:p>
    <w:p>
      <w:pPr>
        <w:pStyle w:val="4"/>
        <w:pageBreakBefore w:val="0"/>
        <w:kinsoku/>
        <w:overflowPunct/>
        <w:topLinePunct w:val="0"/>
        <w:bidi w:val="0"/>
        <w:spacing w:before="0" w:beforeLines="0" w:after="0" w:afterLines="0" w:line="360" w:lineRule="auto"/>
        <w:ind w:left="0" w:leftChars="0" w:right="0" w:firstLine="0" w:firstLineChars="0"/>
        <w:jc w:val="center"/>
        <w:textAlignment w:val="auto"/>
        <w:rPr>
          <w:rFonts w:hint="eastAsia" w:ascii="宋体" w:hAnsi="宋体" w:eastAsia="宋体" w:cs="宋体"/>
          <w:sz w:val="32"/>
          <w:highlight w:val="none"/>
        </w:rPr>
      </w:pPr>
      <w:bookmarkStart w:id="4" w:name="_Toc228695166"/>
      <w:bookmarkStart w:id="5" w:name="_Toc228681847"/>
      <w:bookmarkStart w:id="6" w:name="_Toc385613822"/>
      <w:r>
        <w:rPr>
          <w:rFonts w:hint="eastAsia" w:ascii="宋体" w:hAnsi="宋体" w:eastAsia="宋体" w:cs="宋体"/>
          <w:sz w:val="32"/>
          <w:highlight w:val="none"/>
        </w:rPr>
        <w:t>一、投标函及投标函附录</w:t>
      </w:r>
      <w:bookmarkEnd w:id="4"/>
      <w:bookmarkEnd w:id="5"/>
      <w:bookmarkEnd w:id="6"/>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Style w:val="5"/>
        <w:pageBreakBefore w:val="0"/>
        <w:kinsoku/>
        <w:overflowPunct/>
        <w:topLinePunct w:val="0"/>
        <w:bidi w:val="0"/>
        <w:spacing w:before="0" w:beforeLines="0" w:after="0" w:afterLines="0" w:line="360" w:lineRule="auto"/>
        <w:ind w:left="0" w:leftChars="0" w:right="0" w:firstLine="0" w:firstLineChars="0"/>
        <w:jc w:val="center"/>
        <w:textAlignment w:val="auto"/>
        <w:rPr>
          <w:rFonts w:hint="eastAsia" w:ascii="宋体" w:hAnsi="宋体" w:eastAsia="宋体" w:cs="宋体"/>
          <w:szCs w:val="24"/>
          <w:highlight w:val="none"/>
        </w:rPr>
      </w:pPr>
      <w:r>
        <w:rPr>
          <w:rFonts w:hint="eastAsia" w:ascii="宋体" w:hAnsi="宋体" w:eastAsia="宋体" w:cs="宋体"/>
          <w:szCs w:val="24"/>
          <w:highlight w:val="none"/>
        </w:rPr>
        <w:t>（一）投标函</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u w:val="singl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u w:val="single"/>
        </w:rPr>
        <w:t xml:space="preserve">                               </w:t>
      </w:r>
      <w:r>
        <w:rPr>
          <w:rFonts w:hint="eastAsia" w:ascii="宋体" w:hAnsi="宋体" w:eastAsia="宋体" w:cs="宋体"/>
          <w:highlight w:val="none"/>
        </w:rPr>
        <w:t xml:space="preserve">（招标人名称）: </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愿意以人民币（大写）</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拾（亿）</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亿</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仟（万）</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佰（万）</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拾（万）</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万</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仟</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佰</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拾</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元（￥：</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元）的投标总报价，工期</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日历天，按合同约定实施和完成承包工程，修补工程中的任何缺陷，工程质量达到</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2．我方承诺在投标有效期内不修改、撤销投标文件。</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3．随同本投标函提交投标保证金一份，金额为人民币（大写）</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元（￥</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元）。</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4．如我方中标：</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l）我方承诺在收到中标通知书后，在中标通知书规定的期限内与你方签订合同。</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2）随同本投标函递交的投标函附录属于合同文件的组成部分。</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3）我方承诺按照招标文件规定向你方递交履约担保。</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4）我方承诺在合同约定的期限内完成并移交全部合同工程。</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5.  投标有效期</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天。</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（其他补充说明，如有时）。</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（盖单位章）</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法定代表人或其委托代理人：</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（签字）</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地址：</w:t>
      </w:r>
      <w:r>
        <w:rPr>
          <w:rFonts w:hint="eastAsia" w:ascii="宋体" w:hAnsi="宋体" w:eastAsia="宋体" w:cs="宋体"/>
          <w:sz w:val="21"/>
          <w:szCs w:val="21"/>
          <w:highlight w:val="none"/>
          <w:u w:val="single"/>
        </w:rPr>
        <w:t xml:space="preserve">                                   </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电话：</w:t>
      </w:r>
      <w:r>
        <w:rPr>
          <w:rFonts w:hint="eastAsia" w:ascii="宋体" w:hAnsi="宋体" w:eastAsia="宋体" w:cs="宋体"/>
          <w:sz w:val="21"/>
          <w:szCs w:val="21"/>
          <w:highlight w:val="none"/>
          <w:u w:val="single"/>
        </w:rPr>
        <w:t xml:space="preserve">                                   </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传真：</w:t>
      </w:r>
      <w:r>
        <w:rPr>
          <w:rFonts w:hint="eastAsia" w:ascii="宋体" w:hAnsi="宋体" w:eastAsia="宋体" w:cs="宋体"/>
          <w:sz w:val="21"/>
          <w:szCs w:val="21"/>
          <w:highlight w:val="none"/>
          <w:u w:val="single"/>
        </w:rPr>
        <w:t xml:space="preserve">                                   </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邮政编码：</w:t>
      </w:r>
      <w:r>
        <w:rPr>
          <w:rFonts w:hint="eastAsia" w:ascii="宋体" w:hAnsi="宋体" w:eastAsia="宋体" w:cs="宋体"/>
          <w:sz w:val="21"/>
          <w:szCs w:val="21"/>
          <w:highlight w:val="none"/>
          <w:u w:val="single"/>
        </w:rPr>
        <w:t xml:space="preserve">                              </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sectPr>
          <w:pgSz w:w="11906" w:h="16838"/>
          <w:pgMar w:top="1417" w:right="1417" w:bottom="1134" w:left="1417" w:header="851" w:footer="992" w:gutter="170"/>
          <w:cols w:space="720" w:num="1"/>
          <w:rtlGutter w:val="0"/>
          <w:docGrid w:linePitch="312" w:charSpace="0"/>
        </w:sectPr>
      </w:pP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Style w:val="5"/>
        <w:pageBreakBefore w:val="0"/>
        <w:kinsoku/>
        <w:overflowPunct/>
        <w:topLinePunct w:val="0"/>
        <w:bidi w:val="0"/>
        <w:spacing w:before="0" w:beforeLines="0" w:after="0" w:afterLines="0" w:line="360" w:lineRule="auto"/>
        <w:ind w:left="0" w:leftChars="0" w:right="0" w:firstLine="0" w:firstLineChars="0"/>
        <w:jc w:val="center"/>
        <w:textAlignment w:val="auto"/>
        <w:rPr>
          <w:rFonts w:hint="eastAsia" w:ascii="宋体" w:hAnsi="宋体" w:eastAsia="宋体" w:cs="宋体"/>
          <w:szCs w:val="24"/>
          <w:highlight w:val="none"/>
        </w:rPr>
      </w:pPr>
      <w:r>
        <w:rPr>
          <w:rFonts w:hint="eastAsia" w:ascii="宋体" w:hAnsi="宋体" w:eastAsia="宋体" w:cs="宋体"/>
          <w:szCs w:val="24"/>
          <w:highlight w:val="none"/>
        </w:rPr>
        <w:t>（</w:t>
      </w:r>
      <w:r>
        <w:rPr>
          <w:rFonts w:hint="eastAsia" w:ascii="宋体" w:hAnsi="宋体" w:eastAsia="宋体" w:cs="宋体"/>
          <w:szCs w:val="24"/>
          <w:highlight w:val="none"/>
          <w:lang w:eastAsia="zh-CN"/>
        </w:rPr>
        <w:t>二</w:t>
      </w:r>
      <w:r>
        <w:rPr>
          <w:rFonts w:hint="eastAsia" w:ascii="宋体" w:hAnsi="宋体" w:eastAsia="宋体" w:cs="宋体"/>
          <w:szCs w:val="24"/>
          <w:highlight w:val="none"/>
        </w:rPr>
        <w:t>）投标函附录</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2923"/>
        <w:gridCol w:w="3246"/>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443" w:type="pct"/>
            <w:noWrap w:val="0"/>
            <w:vAlign w:val="center"/>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574" w:type="pct"/>
            <w:noWrap w:val="0"/>
            <w:vAlign w:val="center"/>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条款名称</w:t>
            </w:r>
          </w:p>
        </w:tc>
        <w:tc>
          <w:tcPr>
            <w:tcW w:w="1748" w:type="pct"/>
            <w:noWrap w:val="0"/>
            <w:vAlign w:val="center"/>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约定内容</w:t>
            </w:r>
          </w:p>
        </w:tc>
        <w:tc>
          <w:tcPr>
            <w:tcW w:w="1234" w:type="pct"/>
            <w:noWrap w:val="0"/>
            <w:vAlign w:val="center"/>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443"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574"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项目经理</w:t>
            </w:r>
          </w:p>
        </w:tc>
        <w:tc>
          <w:tcPr>
            <w:tcW w:w="1748" w:type="pct"/>
            <w:noWrap w:val="0"/>
            <w:vAlign w:val="center"/>
          </w:tcPr>
          <w:p>
            <w:pPr>
              <w:pStyle w:val="11"/>
              <w:pageBreakBefore w:val="0"/>
              <w:kinsoku/>
              <w:overflowPunct/>
              <w:topLinePunct w:val="0"/>
              <w:bidi w:val="0"/>
              <w:spacing w:beforeAutospacing="0" w:afterAutospacing="0" w:line="360" w:lineRule="auto"/>
              <w:ind w:left="0" w:leftChars="0" w:right="0" w:firstLine="0" w:firstLineChars="0"/>
              <w:jc w:val="both"/>
              <w:textAlignment w:val="auto"/>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姓名：</w:t>
            </w:r>
            <w:r>
              <w:rPr>
                <w:rFonts w:hint="eastAsia" w:ascii="宋体" w:hAnsi="宋体" w:eastAsia="宋体" w:cs="宋体"/>
                <w:sz w:val="21"/>
                <w:szCs w:val="21"/>
                <w:highlight w:val="none"/>
                <w:u w:val="single"/>
              </w:rPr>
              <w:t xml:space="preserve">                     </w:t>
            </w:r>
          </w:p>
          <w:p>
            <w:pPr>
              <w:pStyle w:val="11"/>
              <w:pageBreakBefore w:val="0"/>
              <w:kinsoku/>
              <w:overflowPunct/>
              <w:topLinePunct w:val="0"/>
              <w:bidi w:val="0"/>
              <w:spacing w:beforeAutospacing="0" w:afterAutospacing="0" w:line="360" w:lineRule="auto"/>
              <w:ind w:left="0" w:leftChars="0" w:right="0" w:firstLine="0" w:firstLine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注册编号：</w:t>
            </w:r>
            <w:r>
              <w:rPr>
                <w:rFonts w:hint="eastAsia" w:ascii="宋体" w:hAnsi="宋体" w:eastAsia="宋体" w:cs="宋体"/>
                <w:sz w:val="21"/>
                <w:szCs w:val="21"/>
                <w:highlight w:val="none"/>
                <w:u w:val="single"/>
              </w:rPr>
              <w:t xml:space="preserve">               </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级建造师，</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专业</w:t>
            </w:r>
          </w:p>
        </w:tc>
        <w:tc>
          <w:tcPr>
            <w:tcW w:w="1234"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43"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574"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工期</w:t>
            </w:r>
          </w:p>
        </w:tc>
        <w:tc>
          <w:tcPr>
            <w:tcW w:w="1748"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 xml:space="preserve">天数: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日历天</w:t>
            </w:r>
          </w:p>
        </w:tc>
        <w:tc>
          <w:tcPr>
            <w:tcW w:w="1234"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3"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574"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缺陷责任期</w:t>
            </w:r>
          </w:p>
        </w:tc>
        <w:tc>
          <w:tcPr>
            <w:tcW w:w="1748"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按合同约定。</w:t>
            </w:r>
          </w:p>
        </w:tc>
        <w:tc>
          <w:tcPr>
            <w:tcW w:w="1234"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3"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574"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分包</w:t>
            </w:r>
          </w:p>
        </w:tc>
        <w:tc>
          <w:tcPr>
            <w:tcW w:w="1748"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不分包。</w:t>
            </w:r>
          </w:p>
        </w:tc>
        <w:tc>
          <w:tcPr>
            <w:tcW w:w="1234"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3"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574"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bookmarkStart w:id="7" w:name="_Toc263759110"/>
            <w:r>
              <w:rPr>
                <w:rFonts w:hint="eastAsia" w:ascii="宋体" w:hAnsi="宋体" w:eastAsia="宋体" w:cs="宋体"/>
                <w:sz w:val="21"/>
                <w:szCs w:val="21"/>
                <w:highlight w:val="none"/>
              </w:rPr>
              <w:t>对技术标准和要求的响应</w:t>
            </w:r>
            <w:bookmarkEnd w:id="7"/>
          </w:p>
        </w:tc>
        <w:tc>
          <w:tcPr>
            <w:tcW w:w="1748"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bookmarkStart w:id="8" w:name="_Toc263759112"/>
            <w:r>
              <w:rPr>
                <w:rFonts w:hint="eastAsia" w:ascii="宋体" w:hAnsi="宋体" w:eastAsia="宋体" w:cs="宋体"/>
                <w:sz w:val="21"/>
                <w:szCs w:val="21"/>
                <w:highlight w:val="none"/>
              </w:rPr>
              <w:t>完全响应技术标准和要求</w:t>
            </w:r>
            <w:bookmarkEnd w:id="8"/>
          </w:p>
        </w:tc>
        <w:tc>
          <w:tcPr>
            <w:tcW w:w="1234"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3"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1574"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bookmarkStart w:id="9" w:name="_Toc263759114"/>
            <w:r>
              <w:rPr>
                <w:rFonts w:hint="eastAsia" w:ascii="宋体" w:hAnsi="宋体" w:eastAsia="宋体" w:cs="宋体"/>
                <w:sz w:val="21"/>
                <w:szCs w:val="21"/>
                <w:highlight w:val="none"/>
              </w:rPr>
              <w:t>对合同的响应</w:t>
            </w:r>
            <w:bookmarkEnd w:id="9"/>
          </w:p>
        </w:tc>
        <w:tc>
          <w:tcPr>
            <w:tcW w:w="1748"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bookmarkStart w:id="10" w:name="_Toc263759116"/>
            <w:r>
              <w:rPr>
                <w:rFonts w:hint="eastAsia" w:ascii="宋体" w:hAnsi="宋体" w:eastAsia="宋体" w:cs="宋体"/>
                <w:sz w:val="21"/>
                <w:szCs w:val="21"/>
                <w:highlight w:val="none"/>
                <w:lang w:val="en-US" w:eastAsia="zh-CN"/>
              </w:rPr>
              <w:t>按</w:t>
            </w:r>
            <w:r>
              <w:rPr>
                <w:rFonts w:hint="eastAsia" w:ascii="宋体" w:hAnsi="宋体" w:eastAsia="宋体" w:cs="宋体"/>
                <w:sz w:val="21"/>
                <w:szCs w:val="21"/>
                <w:highlight w:val="none"/>
              </w:rPr>
              <w:t>招标文件的合同要求</w:t>
            </w:r>
            <w:bookmarkEnd w:id="10"/>
            <w:r>
              <w:rPr>
                <w:rFonts w:hint="eastAsia" w:ascii="宋体" w:hAnsi="宋体" w:eastAsia="宋体" w:cs="宋体"/>
                <w:sz w:val="21"/>
                <w:szCs w:val="21"/>
                <w:highlight w:val="none"/>
                <w:lang w:val="en-US" w:eastAsia="zh-CN"/>
              </w:rPr>
              <w:t>进行双方协商</w:t>
            </w:r>
          </w:p>
        </w:tc>
        <w:tc>
          <w:tcPr>
            <w:tcW w:w="1234"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3"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1574"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工程质量</w:t>
            </w:r>
          </w:p>
        </w:tc>
        <w:tc>
          <w:tcPr>
            <w:tcW w:w="1748"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合格</w:t>
            </w:r>
          </w:p>
        </w:tc>
        <w:tc>
          <w:tcPr>
            <w:tcW w:w="1234"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3"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1574"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价格调整</w:t>
            </w:r>
          </w:p>
        </w:tc>
        <w:tc>
          <w:tcPr>
            <w:tcW w:w="1748"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按合同条款执行</w:t>
            </w:r>
          </w:p>
        </w:tc>
        <w:tc>
          <w:tcPr>
            <w:tcW w:w="1234" w:type="pct"/>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r>
    </w:tbl>
    <w:p>
      <w:pPr>
        <w:pageBreakBefore w:val="0"/>
        <w:kinsoku/>
        <w:overflowPunct/>
        <w:topLinePunct w:val="0"/>
        <w:autoSpaceDE w:val="0"/>
        <w:autoSpaceDN w:val="0"/>
        <w:bidi w:val="0"/>
        <w:adjustRightInd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autoSpaceDE w:val="0"/>
        <w:autoSpaceDN w:val="0"/>
        <w:bidi w:val="0"/>
        <w:adjustRightInd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autoSpaceDE w:val="0"/>
        <w:autoSpaceDN w:val="0"/>
        <w:bidi w:val="0"/>
        <w:adjustRightInd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autoSpaceDE w:val="0"/>
        <w:autoSpaceDN w:val="0"/>
        <w:bidi w:val="0"/>
        <w:adjustRightInd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autoSpaceDE w:val="0"/>
        <w:autoSpaceDN w:val="0"/>
        <w:bidi w:val="0"/>
        <w:adjustRightInd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autoSpaceDE w:val="0"/>
        <w:autoSpaceDN w:val="0"/>
        <w:bidi w:val="0"/>
        <w:adjustRightInd w:val="0"/>
        <w:spacing w:line="360" w:lineRule="auto"/>
        <w:ind w:left="0" w:leftChars="0" w:right="0" w:firstLine="0" w:firstLineChars="0"/>
        <w:textAlignment w:val="auto"/>
        <w:rPr>
          <w:rFonts w:hint="eastAsia" w:ascii="宋体" w:hAnsi="宋体" w:eastAsia="宋体" w:cs="宋体"/>
          <w:szCs w:val="21"/>
          <w:highlight w:val="none"/>
        </w:rPr>
      </w:pPr>
    </w:p>
    <w:p>
      <w:pPr>
        <w:pageBreakBefore w:val="0"/>
        <w:kinsoku/>
        <w:wordWrap w:val="0"/>
        <w:overflowPunct/>
        <w:topLinePunct w:val="0"/>
        <w:bidi w:val="0"/>
        <w:spacing w:line="360" w:lineRule="auto"/>
        <w:ind w:left="0" w:leftChars="0" w:right="0" w:firstLine="0" w:firstLineChars="0"/>
        <w:jc w:val="righ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 标 人：</w:t>
      </w:r>
      <w:r>
        <w:rPr>
          <w:rFonts w:hint="eastAsia" w:ascii="宋体" w:hAnsi="宋体" w:eastAsia="宋体" w:cs="宋体"/>
          <w:sz w:val="21"/>
          <w:szCs w:val="21"/>
          <w:highlight w:val="none"/>
          <w:u w:val="single"/>
        </w:rPr>
        <w:t xml:space="preserve">                           </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盖单位章）</w:t>
      </w:r>
    </w:p>
    <w:p>
      <w:pPr>
        <w:pageBreakBefore w:val="0"/>
        <w:tabs>
          <w:tab w:val="left" w:pos="9637"/>
        </w:tabs>
        <w:kinsoku/>
        <w:overflowPunct/>
        <w:topLinePunct w:val="0"/>
        <w:bidi w:val="0"/>
        <w:spacing w:line="360" w:lineRule="auto"/>
        <w:ind w:left="0" w:leftChars="0" w:right="0" w:firstLine="0" w:firstLineChars="0"/>
        <w:jc w:val="righ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法定代表人或其委托代理人：</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（签字）</w:t>
      </w:r>
      <w:r>
        <w:rPr>
          <w:rFonts w:hint="eastAsia" w:ascii="宋体" w:hAnsi="宋体" w:eastAsia="宋体" w:cs="宋体"/>
          <w:sz w:val="21"/>
          <w:szCs w:val="21"/>
          <w:highlight w:val="none"/>
          <w:u w:val="single"/>
        </w:rPr>
        <w:t xml:space="preserve"> </w:t>
      </w:r>
    </w:p>
    <w:p>
      <w:pPr>
        <w:pageBreakBefore w:val="0"/>
        <w:kinsoku/>
        <w:wordWrap w:val="0"/>
        <w:overflowPunct/>
        <w:topLinePunct w:val="0"/>
        <w:bidi w:val="0"/>
        <w:spacing w:line="360" w:lineRule="auto"/>
        <w:ind w:left="0" w:leftChars="0" w:right="0" w:firstLine="0" w:firstLineChars="0"/>
        <w:jc w:val="righ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年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月 ___日</w:t>
      </w:r>
    </w:p>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sz w:val="21"/>
          <w:szCs w:val="21"/>
          <w:highlight w:val="none"/>
        </w:rPr>
        <w:sectPr>
          <w:pgSz w:w="11906" w:h="16838"/>
          <w:pgMar w:top="1417" w:right="1417" w:bottom="1134" w:left="1417" w:header="1134" w:footer="680" w:gutter="0"/>
          <w:cols w:space="720" w:num="1"/>
          <w:rtlGutter w:val="0"/>
          <w:docGrid w:linePitch="312" w:charSpace="0"/>
        </w:sectPr>
      </w:pPr>
    </w:p>
    <w:p>
      <w:pPr>
        <w:pStyle w:val="4"/>
        <w:pageBreakBefore w:val="0"/>
        <w:kinsoku/>
        <w:overflowPunct/>
        <w:topLinePunct w:val="0"/>
        <w:bidi w:val="0"/>
        <w:spacing w:before="0" w:beforeLines="0" w:after="0" w:afterLines="0" w:line="360" w:lineRule="auto"/>
        <w:ind w:left="0" w:leftChars="0" w:right="0" w:firstLine="0" w:firstLineChars="0"/>
        <w:jc w:val="center"/>
        <w:textAlignment w:val="auto"/>
        <w:rPr>
          <w:rFonts w:hint="eastAsia" w:ascii="宋体" w:hAnsi="宋体" w:eastAsia="宋体" w:cs="宋体"/>
          <w:sz w:val="28"/>
          <w:szCs w:val="28"/>
          <w:highlight w:val="none"/>
        </w:rPr>
      </w:pPr>
      <w:bookmarkStart w:id="11" w:name="_Toc228695167"/>
      <w:bookmarkStart w:id="12" w:name="_Toc228681848"/>
      <w:bookmarkStart w:id="13" w:name="_Toc385613823"/>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三</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法定代表人身份证明书</w:t>
      </w:r>
      <w:bookmarkEnd w:id="11"/>
      <w:bookmarkEnd w:id="12"/>
      <w:bookmarkEnd w:id="13"/>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投标人名称：</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单位性质：</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地址：</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成立时间：</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经营期限：</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姓名：</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系</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（投标人名称）的法定代表人。</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（职务：</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电话</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特此证明。</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附：法定代表人身份证复印件并加盖投标人鲜章</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rPr>
        <w:t>投标人：</w:t>
      </w:r>
      <w:r>
        <w:rPr>
          <w:rFonts w:hint="eastAsia" w:ascii="宋体" w:hAnsi="宋体" w:eastAsia="宋体" w:cs="宋体"/>
          <w:highlight w:val="none"/>
          <w:u w:val="single"/>
        </w:rPr>
        <w:t xml:space="preserve">                  </w:t>
      </w:r>
      <w:r>
        <w:rPr>
          <w:rFonts w:hint="eastAsia" w:ascii="宋体" w:hAnsi="宋体" w:eastAsia="宋体" w:cs="宋体"/>
          <w:highlight w:val="none"/>
        </w:rPr>
        <w:t>（盖单位章）</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u w:val="single"/>
        </w:rPr>
        <w:t xml:space="preserve">        </w:t>
      </w:r>
      <w:r>
        <w:rPr>
          <w:rFonts w:hint="eastAsia" w:ascii="宋体" w:hAnsi="宋体" w:eastAsia="宋体" w:cs="宋体"/>
          <w:highlight w:val="none"/>
        </w:rPr>
        <w:t>年</w:t>
      </w:r>
      <w:r>
        <w:rPr>
          <w:rFonts w:hint="eastAsia" w:ascii="宋体" w:hAnsi="宋体" w:eastAsia="宋体" w:cs="宋体"/>
          <w:highlight w:val="none"/>
          <w:u w:val="single"/>
        </w:rPr>
        <w:t xml:space="preserve">    </w:t>
      </w:r>
      <w:r>
        <w:rPr>
          <w:rFonts w:hint="eastAsia" w:ascii="宋体" w:hAnsi="宋体" w:eastAsia="宋体" w:cs="宋体"/>
          <w:highlight w:val="none"/>
        </w:rPr>
        <w:t>月</w:t>
      </w:r>
      <w:r>
        <w:rPr>
          <w:rFonts w:hint="eastAsia" w:ascii="宋体" w:hAnsi="宋体" w:eastAsia="宋体" w:cs="宋体"/>
          <w:highlight w:val="none"/>
          <w:u w:val="single"/>
        </w:rPr>
        <w:t xml:space="preserve">     </w:t>
      </w:r>
      <w:r>
        <w:rPr>
          <w:rFonts w:hint="eastAsia" w:ascii="宋体" w:hAnsi="宋体" w:eastAsia="宋体" w:cs="宋体"/>
          <w:highlight w:val="none"/>
        </w:rPr>
        <w:t>日</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18"/>
          <w:szCs w:val="18"/>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18"/>
          <w:szCs w:val="18"/>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注：法定代表人亲自投标而不委托代理人投标适用。</w:t>
      </w:r>
    </w:p>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sz w:val="32"/>
          <w:highlight w:val="none"/>
        </w:rPr>
      </w:pPr>
      <w:r>
        <w:rPr>
          <w:rFonts w:hint="eastAsia" w:ascii="宋体" w:hAnsi="宋体" w:eastAsia="宋体" w:cs="宋体"/>
          <w:highlight w:val="none"/>
        </w:rPr>
        <w:br w:type="page"/>
      </w:r>
      <w:bookmarkStart w:id="14" w:name="_Toc228695168"/>
      <w:bookmarkStart w:id="15" w:name="_Toc228681849"/>
      <w:bookmarkStart w:id="16" w:name="_Toc385613824"/>
      <w:r>
        <w:rPr>
          <w:rFonts w:hint="eastAsia" w:ascii="宋体" w:hAnsi="宋体" w:eastAsia="宋体" w:cs="宋体"/>
          <w:b/>
          <w:bCs/>
          <w:sz w:val="32"/>
          <w:highlight w:val="none"/>
        </w:rPr>
        <w:t>二、授权委托书</w:t>
      </w:r>
      <w:bookmarkEnd w:id="14"/>
      <w:bookmarkEnd w:id="15"/>
      <w:bookmarkEnd w:id="16"/>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本人</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（姓名）系</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（投标人名称）的法定代表人，现委托本单位人员</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（姓名）为我方代理人。代理人根据授权，以我方名义签署、澄清、说明、补正、递交、撤回、修改</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（项目名称）</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标段施工投标文件、签订合同和处理有关事宜（向有关行政监督部门投诉另行授权），其法律后果由我方承担。</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委托期限：</w:t>
      </w:r>
      <w:r>
        <w:rPr>
          <w:rFonts w:hint="eastAsia" w:ascii="宋体" w:hAnsi="宋体" w:eastAsia="宋体" w:cs="宋体"/>
          <w:sz w:val="21"/>
          <w:szCs w:val="21"/>
          <w:highlight w:val="none"/>
          <w:u w:val="single"/>
        </w:rPr>
        <w:t xml:space="preserve">自本授权委托书签署之日起至第二章“投标须知”前附表3.3.1规定的“投标有效期”结束为止。 </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代理人无转委托权。</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附：（1）法定代表人身份证明原件和法定代表人身份证复印件。</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（2）委托代理人身份证复印件，</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（盖单位章）</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（签字）</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委托代理人：</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（签字）</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联系电话：</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（固定电话）</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移动电话）</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注：法定代表不亲自投标而委托代理人投标适用。</w:t>
      </w:r>
    </w:p>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sz w:val="32"/>
          <w:highlight w:val="none"/>
        </w:rPr>
      </w:pPr>
      <w:r>
        <w:rPr>
          <w:rFonts w:hint="eastAsia" w:ascii="宋体" w:hAnsi="宋体" w:eastAsia="宋体" w:cs="宋体"/>
          <w:highlight w:val="none"/>
        </w:rPr>
        <w:br w:type="page"/>
      </w:r>
      <w:bookmarkStart w:id="17" w:name="_Toc385613825"/>
      <w:bookmarkStart w:id="18" w:name="_Toc228695169"/>
      <w:bookmarkStart w:id="19" w:name="_Toc228681850"/>
      <w:r>
        <w:rPr>
          <w:rFonts w:hint="eastAsia" w:ascii="宋体" w:hAnsi="宋体" w:eastAsia="宋体" w:cs="宋体"/>
          <w:b/>
          <w:bCs/>
          <w:sz w:val="32"/>
          <w:highlight w:val="none"/>
        </w:rPr>
        <w:t>三、投标保证金</w:t>
      </w:r>
      <w:bookmarkEnd w:id="17"/>
      <w:bookmarkEnd w:id="18"/>
      <w:bookmarkEnd w:id="19"/>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u w:val="single"/>
        </w:rPr>
        <w:t xml:space="preserve">                          （</w:t>
      </w:r>
      <w:r>
        <w:rPr>
          <w:rFonts w:hint="eastAsia" w:ascii="宋体" w:hAnsi="宋体" w:eastAsia="宋体" w:cs="宋体"/>
          <w:highlight w:val="none"/>
        </w:rPr>
        <w:t>招标人名称）：</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rPr>
        <w:t>本投标人自愿参加</w:t>
      </w:r>
      <w:r>
        <w:rPr>
          <w:rFonts w:hint="eastAsia" w:ascii="宋体" w:hAnsi="宋体" w:eastAsia="宋体" w:cs="宋体"/>
          <w:highlight w:val="none"/>
          <w:u w:val="single"/>
        </w:rPr>
        <w:t xml:space="preserve">          </w:t>
      </w:r>
      <w:r>
        <w:rPr>
          <w:rFonts w:hint="eastAsia" w:ascii="宋体" w:hAnsi="宋体" w:eastAsia="宋体" w:cs="宋体"/>
          <w:highlight w:val="none"/>
        </w:rPr>
        <w:t>（项目名称）</w:t>
      </w:r>
      <w:r>
        <w:rPr>
          <w:rFonts w:hint="eastAsia" w:ascii="宋体" w:hAnsi="宋体" w:eastAsia="宋体" w:cs="宋体"/>
          <w:highlight w:val="none"/>
          <w:u w:val="single"/>
        </w:rPr>
        <w:t xml:space="preserve">     </w:t>
      </w:r>
      <w:r>
        <w:rPr>
          <w:rFonts w:hint="eastAsia" w:ascii="宋体" w:hAnsi="宋体" w:eastAsia="宋体" w:cs="宋体"/>
          <w:highlight w:val="none"/>
        </w:rPr>
        <w:t>标段施工的投标，并按招标文件要求交纳投标保证金，金额为人民币（大写）</w:t>
      </w:r>
      <w:r>
        <w:rPr>
          <w:rFonts w:hint="eastAsia" w:ascii="宋体" w:hAnsi="宋体" w:eastAsia="宋体" w:cs="宋体"/>
          <w:highlight w:val="none"/>
          <w:u w:val="single"/>
        </w:rPr>
        <w:t xml:space="preserve">          </w:t>
      </w:r>
      <w:r>
        <w:rPr>
          <w:rFonts w:hint="eastAsia" w:ascii="宋体" w:hAnsi="宋体" w:eastAsia="宋体" w:cs="宋体"/>
          <w:highlight w:val="none"/>
        </w:rPr>
        <w:t>元（￥：</w:t>
      </w:r>
      <w:r>
        <w:rPr>
          <w:rFonts w:hint="eastAsia" w:ascii="宋体" w:hAnsi="宋体" w:eastAsia="宋体" w:cs="宋体"/>
          <w:highlight w:val="none"/>
          <w:u w:val="single"/>
        </w:rPr>
        <w:t xml:space="preserve">        </w:t>
      </w:r>
      <w:r>
        <w:rPr>
          <w:rFonts w:hint="eastAsia" w:ascii="宋体" w:hAnsi="宋体" w:eastAsia="宋体" w:cs="宋体"/>
          <w:highlight w:val="none"/>
        </w:rPr>
        <w:t>元）。</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rPr>
        <w:t>本投标人承诺所交纳投标保证金是从本公司</w:t>
      </w:r>
      <w:r>
        <w:rPr>
          <w:rFonts w:hint="eastAsia" w:ascii="宋体" w:hAnsi="宋体" w:cs="宋体"/>
          <w:highlight w:val="none"/>
          <w:lang w:eastAsia="zh-CN"/>
        </w:rPr>
        <w:t>基本账户</w:t>
      </w:r>
      <w:r>
        <w:rPr>
          <w:rFonts w:hint="eastAsia" w:ascii="宋体" w:hAnsi="宋体" w:eastAsia="宋体" w:cs="宋体"/>
          <w:highlight w:val="none"/>
        </w:rPr>
        <w:t>以</w:t>
      </w:r>
      <w:r>
        <w:rPr>
          <w:rFonts w:hint="eastAsia" w:ascii="宋体" w:hAnsi="宋体" w:eastAsia="宋体" w:cs="宋体"/>
          <w:highlight w:val="none"/>
          <w:lang w:eastAsia="zh-CN"/>
        </w:rPr>
        <w:t>转账</w:t>
      </w:r>
      <w:r>
        <w:rPr>
          <w:rFonts w:hint="eastAsia" w:ascii="宋体" w:hAnsi="宋体" w:eastAsia="宋体" w:cs="宋体"/>
          <w:highlight w:val="none"/>
        </w:rPr>
        <w:t>方式交纳的，若有虚假，由此引起的一切责任均由我公司承担。</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Cs w:val="21"/>
          <w:highlight w:val="none"/>
        </w:rPr>
      </w:pPr>
      <w:r>
        <w:rPr>
          <w:rFonts w:hint="eastAsia" w:ascii="宋体" w:hAnsi="宋体" w:eastAsia="宋体" w:cs="宋体"/>
          <w:szCs w:val="21"/>
          <w:highlight w:val="none"/>
        </w:rPr>
        <w:t>附：（1）人民银行颁发的基本存款</w:t>
      </w:r>
      <w:r>
        <w:rPr>
          <w:rFonts w:hint="eastAsia" w:ascii="宋体" w:hAnsi="宋体" w:eastAsia="宋体" w:cs="宋体"/>
          <w:szCs w:val="21"/>
          <w:highlight w:val="none"/>
          <w:lang w:eastAsia="zh-CN"/>
        </w:rPr>
        <w:t>账户</w:t>
      </w:r>
      <w:r>
        <w:rPr>
          <w:rFonts w:hint="eastAsia" w:ascii="宋体" w:hAnsi="宋体" w:eastAsia="宋体" w:cs="宋体"/>
          <w:szCs w:val="21"/>
          <w:highlight w:val="none"/>
        </w:rPr>
        <w:t>开户许可证复印件</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Cs w:val="21"/>
          <w:highlight w:val="none"/>
        </w:rPr>
      </w:pPr>
      <w:r>
        <w:rPr>
          <w:rFonts w:hint="eastAsia" w:ascii="宋体" w:hAnsi="宋体" w:eastAsia="宋体" w:cs="宋体"/>
          <w:szCs w:val="21"/>
          <w:highlight w:val="none"/>
        </w:rPr>
        <w:t xml:space="preserve">   （2）银行给投标人的</w:t>
      </w:r>
      <w:r>
        <w:rPr>
          <w:rFonts w:hint="eastAsia" w:ascii="宋体" w:hAnsi="宋体" w:eastAsia="宋体" w:cs="宋体"/>
          <w:szCs w:val="21"/>
          <w:highlight w:val="none"/>
          <w:lang w:eastAsia="zh-CN"/>
        </w:rPr>
        <w:t>转账</w:t>
      </w:r>
      <w:r>
        <w:rPr>
          <w:rFonts w:hint="eastAsia" w:ascii="宋体" w:hAnsi="宋体" w:eastAsia="宋体" w:cs="宋体"/>
          <w:szCs w:val="21"/>
          <w:highlight w:val="none"/>
        </w:rPr>
        <w:t>回单复印件</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Cs w:val="21"/>
          <w:highlight w:val="none"/>
        </w:rPr>
      </w:pPr>
      <w:r>
        <w:rPr>
          <w:rFonts w:hint="eastAsia" w:ascii="宋体" w:hAnsi="宋体" w:eastAsia="宋体" w:cs="宋体"/>
          <w:szCs w:val="21"/>
          <w:highlight w:val="none"/>
        </w:rPr>
        <w:t>（3）招标人或其代理机构出具的投标保证金收据复印件</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Cs w:val="21"/>
          <w:highlight w:val="none"/>
        </w:rPr>
      </w:pPr>
      <w:r>
        <w:rPr>
          <w:rFonts w:hint="eastAsia" w:ascii="宋体" w:hAnsi="宋体" w:eastAsia="宋体" w:cs="宋体"/>
          <w:szCs w:val="21"/>
          <w:highlight w:val="none"/>
        </w:rPr>
        <w:t xml:space="preserve">   </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jc w:val="right"/>
        <w:textAlignment w:val="auto"/>
        <w:rPr>
          <w:rFonts w:hint="eastAsia" w:ascii="宋体" w:hAnsi="宋体" w:eastAsia="宋体" w:cs="宋体"/>
          <w:highlight w:val="none"/>
        </w:rPr>
      </w:pPr>
      <w:r>
        <w:rPr>
          <w:rFonts w:hint="eastAsia" w:ascii="宋体" w:hAnsi="宋体" w:eastAsia="宋体" w:cs="宋体"/>
          <w:highlight w:val="none"/>
        </w:rPr>
        <w:t>投标人：</w:t>
      </w:r>
      <w:r>
        <w:rPr>
          <w:rFonts w:hint="eastAsia" w:ascii="宋体" w:hAnsi="宋体" w:eastAsia="宋体" w:cs="宋体"/>
          <w:highlight w:val="none"/>
          <w:u w:val="single"/>
        </w:rPr>
        <w:t xml:space="preserve">                    </w:t>
      </w:r>
      <w:r>
        <w:rPr>
          <w:rFonts w:hint="eastAsia" w:ascii="宋体" w:hAnsi="宋体" w:eastAsia="宋体" w:cs="宋体"/>
          <w:highlight w:val="none"/>
        </w:rPr>
        <w:t>（盖单位章）</w:t>
      </w:r>
    </w:p>
    <w:p>
      <w:pPr>
        <w:pageBreakBefore w:val="0"/>
        <w:kinsoku/>
        <w:overflowPunct/>
        <w:topLinePunct w:val="0"/>
        <w:bidi w:val="0"/>
        <w:spacing w:line="360" w:lineRule="auto"/>
        <w:ind w:left="0" w:leftChars="0" w:right="0" w:firstLine="0" w:firstLineChars="0"/>
        <w:jc w:val="right"/>
        <w:textAlignment w:val="auto"/>
        <w:rPr>
          <w:rFonts w:hint="eastAsia" w:ascii="宋体" w:hAnsi="宋体" w:eastAsia="宋体" w:cs="宋体"/>
          <w:highlight w:val="none"/>
        </w:rPr>
      </w:pPr>
      <w:r>
        <w:rPr>
          <w:rFonts w:hint="eastAsia" w:ascii="宋体" w:hAnsi="宋体" w:eastAsia="宋体" w:cs="宋体"/>
          <w:highlight w:val="none"/>
        </w:rPr>
        <w:t>法定代表人或其委托代理人：</w:t>
      </w:r>
      <w:r>
        <w:rPr>
          <w:rFonts w:hint="eastAsia" w:ascii="宋体" w:hAnsi="宋体" w:eastAsia="宋体" w:cs="宋体"/>
          <w:highlight w:val="none"/>
          <w:u w:val="single"/>
        </w:rPr>
        <w:t xml:space="preserve">       </w:t>
      </w:r>
      <w:r>
        <w:rPr>
          <w:rFonts w:hint="eastAsia" w:ascii="宋体" w:hAnsi="宋体" w:eastAsia="宋体" w:cs="宋体"/>
          <w:highlight w:val="none"/>
        </w:rPr>
        <w:t>（签字）</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u w:val="single"/>
        </w:rPr>
        <w:t xml:space="preserve">      </w:t>
      </w:r>
      <w:r>
        <w:rPr>
          <w:rFonts w:hint="eastAsia" w:ascii="宋体" w:hAnsi="宋体" w:eastAsia="宋体" w:cs="宋体"/>
          <w:highlight w:val="none"/>
        </w:rPr>
        <w:t>年</w:t>
      </w:r>
      <w:r>
        <w:rPr>
          <w:rFonts w:hint="eastAsia" w:ascii="宋体" w:hAnsi="宋体" w:eastAsia="宋体" w:cs="宋体"/>
          <w:highlight w:val="none"/>
          <w:u w:val="single"/>
        </w:rPr>
        <w:t xml:space="preserve">    </w:t>
      </w:r>
      <w:r>
        <w:rPr>
          <w:rFonts w:hint="eastAsia" w:ascii="宋体" w:hAnsi="宋体" w:eastAsia="宋体" w:cs="宋体"/>
          <w:highlight w:val="none"/>
        </w:rPr>
        <w:t>月</w:t>
      </w:r>
      <w:r>
        <w:rPr>
          <w:rFonts w:hint="eastAsia" w:ascii="宋体" w:hAnsi="宋体" w:eastAsia="宋体" w:cs="宋体"/>
          <w:highlight w:val="none"/>
          <w:u w:val="single"/>
        </w:rPr>
        <w:t xml:space="preserve">    </w:t>
      </w:r>
      <w:r>
        <w:rPr>
          <w:rFonts w:hint="eastAsia" w:ascii="宋体" w:hAnsi="宋体" w:eastAsia="宋体" w:cs="宋体"/>
          <w:highlight w:val="none"/>
        </w:rPr>
        <w:t>日</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sz w:val="32"/>
          <w:highlight w:val="none"/>
          <w:lang w:val="en-US" w:eastAsia="zh-CN"/>
        </w:rPr>
      </w:pPr>
      <w:r>
        <w:rPr>
          <w:rFonts w:hint="eastAsia" w:ascii="宋体" w:hAnsi="宋体" w:eastAsia="宋体" w:cs="宋体"/>
          <w:highlight w:val="none"/>
        </w:rPr>
        <w:br w:type="page"/>
      </w:r>
      <w:bookmarkStart w:id="20" w:name="_Toc228681852"/>
      <w:bookmarkStart w:id="21" w:name="_Toc385613826"/>
      <w:bookmarkStart w:id="22" w:name="_Toc228695171"/>
      <w:r>
        <w:rPr>
          <w:rFonts w:hint="eastAsia" w:ascii="宋体" w:hAnsi="宋体" w:eastAsia="宋体" w:cs="宋体"/>
          <w:b/>
          <w:bCs/>
          <w:sz w:val="32"/>
          <w:szCs w:val="32"/>
          <w:highlight w:val="none"/>
          <w:lang w:val="en-US" w:eastAsia="zh-CN"/>
        </w:rPr>
        <w:t>四、</w:t>
      </w:r>
      <w:r>
        <w:rPr>
          <w:rFonts w:hint="eastAsia" w:ascii="宋体" w:hAnsi="宋体" w:eastAsia="宋体" w:cs="宋体"/>
          <w:b/>
          <w:bCs/>
          <w:sz w:val="32"/>
          <w:highlight w:val="none"/>
          <w:lang w:val="en-US" w:eastAsia="zh-CN"/>
        </w:rPr>
        <w:t>已标价工程量清单</w:t>
      </w: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widowControl w:val="0"/>
        <w:numPr>
          <w:ilvl w:val="0"/>
          <w:numId w:val="0"/>
        </w:numPr>
        <w:jc w:val="both"/>
        <w:rPr>
          <w:rFonts w:hint="eastAsia" w:ascii="宋体" w:hAnsi="宋体" w:eastAsia="宋体" w:cs="宋体"/>
          <w:highlight w:val="none"/>
          <w:lang w:val="en-US" w:eastAsia="zh-CN"/>
        </w:rPr>
      </w:pPr>
    </w:p>
    <w:p>
      <w:pPr>
        <w:pStyle w:val="4"/>
        <w:pageBreakBefore w:val="0"/>
        <w:kinsoku/>
        <w:overflowPunct/>
        <w:topLinePunct w:val="0"/>
        <w:bidi w:val="0"/>
        <w:spacing w:before="0" w:beforeLines="0" w:after="0" w:afterLines="0" w:line="360" w:lineRule="auto"/>
        <w:ind w:left="0" w:leftChars="0" w:right="0" w:firstLine="0" w:firstLineChars="0"/>
        <w:jc w:val="center"/>
        <w:textAlignment w:val="auto"/>
        <w:rPr>
          <w:rFonts w:hint="eastAsia" w:ascii="宋体" w:hAnsi="宋体" w:eastAsia="宋体" w:cs="宋体"/>
          <w:sz w:val="32"/>
          <w:highlight w:val="none"/>
        </w:rPr>
      </w:pPr>
      <w:r>
        <w:rPr>
          <w:rFonts w:hint="eastAsia" w:ascii="宋体" w:hAnsi="宋体" w:eastAsia="宋体" w:cs="宋体"/>
          <w:sz w:val="32"/>
          <w:highlight w:val="none"/>
          <w:lang w:eastAsia="zh-CN"/>
        </w:rPr>
        <w:t>五</w:t>
      </w:r>
      <w:r>
        <w:rPr>
          <w:rFonts w:hint="eastAsia" w:ascii="宋体" w:hAnsi="宋体" w:eastAsia="宋体" w:cs="宋体"/>
          <w:sz w:val="32"/>
          <w:highlight w:val="none"/>
        </w:rPr>
        <w:t>、施工组织设计</w:t>
      </w:r>
      <w:bookmarkEnd w:id="20"/>
      <w:bookmarkEnd w:id="21"/>
      <w:bookmarkEnd w:id="22"/>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w:t>
      </w:r>
      <w:r>
        <w:rPr>
          <w:rFonts w:hint="eastAsia" w:ascii="宋体" w:hAnsi="宋体" w:eastAsia="宋体" w:cs="宋体"/>
          <w:sz w:val="21"/>
          <w:szCs w:val="21"/>
          <w:highlight w:val="none"/>
          <w:lang w:eastAsia="zh-CN"/>
        </w:rPr>
        <w:t>噪声</w:t>
      </w:r>
      <w:r>
        <w:rPr>
          <w:rFonts w:hint="eastAsia" w:ascii="宋体" w:hAnsi="宋体" w:eastAsia="宋体" w:cs="宋体"/>
          <w:sz w:val="21"/>
          <w:szCs w:val="21"/>
          <w:highlight w:val="none"/>
        </w:rPr>
        <w:t>、降低环境污染、地下管线及其他地上地下设施的保护加固措施等。</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2．施工组织设计除采用文字表述外可附下列图表，图表及格式要求附后。</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附表一  拟投入本标段的主要施工设备表</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附表二  拟配备本标段的试验和检测仪器设备表</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附表三  劳动力计划表</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附表四  计划开、竣工日期和施工进度网络图</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Style w:val="5"/>
        <w:pageBreakBefore w:val="0"/>
        <w:kinsoku/>
        <w:overflowPunct/>
        <w:topLinePunct w:val="0"/>
        <w:bidi w:val="0"/>
        <w:spacing w:before="0" w:beforeLines="0" w:after="0" w:afterLines="0" w:line="360" w:lineRule="auto"/>
        <w:ind w:left="0" w:leftChars="0" w:right="0" w:firstLine="0" w:firstLineChars="0"/>
        <w:textAlignment w:val="auto"/>
        <w:rPr>
          <w:rFonts w:hint="eastAsia" w:ascii="宋体" w:hAnsi="宋体" w:eastAsia="宋体" w:cs="宋体"/>
          <w:szCs w:val="24"/>
          <w:highlight w:val="none"/>
        </w:rPr>
      </w:pPr>
    </w:p>
    <w:p>
      <w:pPr>
        <w:pStyle w:val="5"/>
        <w:pageBreakBefore w:val="0"/>
        <w:kinsoku/>
        <w:overflowPunct/>
        <w:topLinePunct w:val="0"/>
        <w:bidi w:val="0"/>
        <w:spacing w:before="0" w:beforeLines="0" w:after="0" w:afterLines="0" w:line="360" w:lineRule="auto"/>
        <w:ind w:left="0" w:leftChars="0" w:right="0" w:firstLine="0" w:firstLineChars="0"/>
        <w:textAlignment w:val="auto"/>
        <w:rPr>
          <w:rFonts w:hint="eastAsia" w:ascii="宋体" w:hAnsi="宋体" w:eastAsia="宋体" w:cs="宋体"/>
          <w:szCs w:val="24"/>
          <w:highlight w:val="none"/>
        </w:rPr>
      </w:pPr>
      <w:r>
        <w:rPr>
          <w:rFonts w:hint="eastAsia" w:ascii="宋体" w:hAnsi="宋体" w:eastAsia="宋体" w:cs="宋体"/>
          <w:szCs w:val="24"/>
          <w:highlight w:val="none"/>
        </w:rPr>
        <w:t xml:space="preserve">附表一：拟投入本标段的主要施工设备表 </w:t>
      </w:r>
    </w:p>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b/>
          <w:spacing w:val="100"/>
          <w:sz w:val="28"/>
          <w:highlight w:val="none"/>
        </w:rPr>
      </w:pPr>
      <w:r>
        <w:rPr>
          <w:rFonts w:hint="eastAsia" w:ascii="宋体" w:hAnsi="宋体" w:eastAsia="宋体" w:cs="宋体"/>
          <w:b/>
          <w:spacing w:val="100"/>
          <w:sz w:val="28"/>
          <w:highlight w:val="none"/>
        </w:rPr>
        <w:t>主要施工机械表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2121"/>
        <w:gridCol w:w="1385"/>
        <w:gridCol w:w="1230"/>
        <w:gridCol w:w="962"/>
        <w:gridCol w:w="977"/>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78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2121"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施工机械名称</w:t>
            </w:r>
          </w:p>
        </w:tc>
        <w:tc>
          <w:tcPr>
            <w:tcW w:w="1385"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规 格 型 号</w:t>
            </w:r>
          </w:p>
        </w:tc>
        <w:tc>
          <w:tcPr>
            <w:tcW w:w="1230"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额定功率</w:t>
            </w:r>
          </w:p>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或容量、</w:t>
            </w:r>
          </w:p>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吨位</w:t>
            </w:r>
          </w:p>
        </w:tc>
        <w:tc>
          <w:tcPr>
            <w:tcW w:w="96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单位</w:t>
            </w:r>
          </w:p>
        </w:tc>
        <w:tc>
          <w:tcPr>
            <w:tcW w:w="977"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数量</w:t>
            </w:r>
          </w:p>
        </w:tc>
        <w:tc>
          <w:tcPr>
            <w:tcW w:w="1887"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8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2121"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385"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230"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96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977"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1887"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8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2121"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385"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230"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96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977"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1887"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8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2121"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385"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230"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96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977"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1887"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8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2121"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385"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vertAlign w:val="superscript"/>
              </w:rPr>
            </w:pPr>
          </w:p>
        </w:tc>
        <w:tc>
          <w:tcPr>
            <w:tcW w:w="1230"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96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977"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1887"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8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2121"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385"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vertAlign w:val="superscript"/>
              </w:rPr>
            </w:pPr>
          </w:p>
        </w:tc>
        <w:tc>
          <w:tcPr>
            <w:tcW w:w="1230"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96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977"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1887"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8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2121"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385"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230"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96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977"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1887"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78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2121"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385"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230"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96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977"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1887"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8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2121"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385"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230"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96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977"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1887"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8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9</w:t>
            </w:r>
          </w:p>
        </w:tc>
        <w:tc>
          <w:tcPr>
            <w:tcW w:w="2121"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385"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230"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96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977"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1887"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8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w:t>
            </w:r>
          </w:p>
        </w:tc>
        <w:tc>
          <w:tcPr>
            <w:tcW w:w="2121"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385"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230"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96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977"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1887"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8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w:t>
            </w:r>
          </w:p>
        </w:tc>
        <w:tc>
          <w:tcPr>
            <w:tcW w:w="2121"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385"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230"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96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977"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1887"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8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12</w:t>
            </w:r>
          </w:p>
        </w:tc>
        <w:tc>
          <w:tcPr>
            <w:tcW w:w="2121"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385"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230"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96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977"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1887"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8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13</w:t>
            </w:r>
          </w:p>
        </w:tc>
        <w:tc>
          <w:tcPr>
            <w:tcW w:w="2121"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385"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230"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96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977"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1887"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8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14</w:t>
            </w:r>
          </w:p>
        </w:tc>
        <w:tc>
          <w:tcPr>
            <w:tcW w:w="2121"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385"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230"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96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977"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1887"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8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15</w:t>
            </w:r>
          </w:p>
        </w:tc>
        <w:tc>
          <w:tcPr>
            <w:tcW w:w="2121"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385"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230"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96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977"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1887"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8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20</w:t>
            </w:r>
          </w:p>
        </w:tc>
        <w:tc>
          <w:tcPr>
            <w:tcW w:w="2121"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385"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230"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96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977"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1887"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8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17</w:t>
            </w:r>
          </w:p>
        </w:tc>
        <w:tc>
          <w:tcPr>
            <w:tcW w:w="2121"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385"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pacing w:val="-8"/>
                <w:sz w:val="21"/>
                <w:szCs w:val="21"/>
                <w:highlight w:val="none"/>
              </w:rPr>
            </w:pPr>
          </w:p>
        </w:tc>
        <w:tc>
          <w:tcPr>
            <w:tcW w:w="1230"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96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977"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1887"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8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18</w:t>
            </w:r>
          </w:p>
        </w:tc>
        <w:tc>
          <w:tcPr>
            <w:tcW w:w="2121"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385"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pacing w:val="-8"/>
                <w:sz w:val="21"/>
                <w:szCs w:val="21"/>
                <w:highlight w:val="none"/>
              </w:rPr>
            </w:pPr>
          </w:p>
        </w:tc>
        <w:tc>
          <w:tcPr>
            <w:tcW w:w="1230"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96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977"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1887"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8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19</w:t>
            </w:r>
          </w:p>
        </w:tc>
        <w:tc>
          <w:tcPr>
            <w:tcW w:w="2121"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385"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pacing w:val="-8"/>
                <w:sz w:val="21"/>
                <w:szCs w:val="21"/>
                <w:highlight w:val="none"/>
              </w:rPr>
            </w:pPr>
          </w:p>
        </w:tc>
        <w:tc>
          <w:tcPr>
            <w:tcW w:w="1230"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96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977"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1887"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8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20</w:t>
            </w:r>
          </w:p>
        </w:tc>
        <w:tc>
          <w:tcPr>
            <w:tcW w:w="2121"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385"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pacing w:val="-8"/>
                <w:sz w:val="21"/>
                <w:szCs w:val="21"/>
                <w:highlight w:val="none"/>
              </w:rPr>
            </w:pPr>
          </w:p>
        </w:tc>
        <w:tc>
          <w:tcPr>
            <w:tcW w:w="1230"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962"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977" w:type="dxa"/>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1887" w:type="dxa"/>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21</w:t>
            </w:r>
          </w:p>
        </w:tc>
        <w:tc>
          <w:tcPr>
            <w:tcW w:w="2121"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3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pacing w:val="-8"/>
                <w:sz w:val="21"/>
                <w:szCs w:val="21"/>
                <w:highlight w:val="none"/>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360" w:lineRule="auto"/>
              <w:ind w:left="0" w:leftChars="0" w:right="0" w:firstLine="0" w:firstLineChars="0"/>
              <w:jc w:val="center"/>
              <w:textAlignment w:val="auto"/>
              <w:rPr>
                <w:rFonts w:hint="eastAsia" w:ascii="宋体" w:hAnsi="宋体" w:eastAsia="宋体" w:cs="宋体"/>
                <w:sz w:val="21"/>
                <w:szCs w:val="21"/>
                <w:highlight w:val="none"/>
              </w:rPr>
            </w:pPr>
          </w:p>
        </w:tc>
        <w:tc>
          <w:tcPr>
            <w:tcW w:w="18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360" w:lineRule="auto"/>
              <w:ind w:left="0" w:leftChars="0" w:right="0" w:firstLine="0" w:firstLineChars="0"/>
              <w:textAlignment w:val="auto"/>
              <w:rPr>
                <w:rFonts w:hint="eastAsia" w:ascii="宋体" w:hAnsi="宋体" w:eastAsia="宋体" w:cs="宋体"/>
                <w:sz w:val="21"/>
                <w:szCs w:val="21"/>
                <w:highlight w:val="none"/>
              </w:rPr>
            </w:pPr>
          </w:p>
        </w:tc>
      </w:tr>
    </w:tbl>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sectPr>
          <w:footerReference r:id="rId4" w:type="even"/>
          <w:pgSz w:w="11906" w:h="16838"/>
          <w:pgMar w:top="1417" w:right="1417" w:bottom="1134" w:left="1417" w:header="851" w:footer="992" w:gutter="170"/>
          <w:cols w:space="720" w:num="1"/>
          <w:rtlGutter w:val="0"/>
          <w:docGrid w:linePitch="312" w:charSpace="0"/>
        </w:sectPr>
      </w:pPr>
    </w:p>
    <w:p>
      <w:pPr>
        <w:pStyle w:val="5"/>
        <w:pageBreakBefore w:val="0"/>
        <w:kinsoku/>
        <w:overflowPunct/>
        <w:topLinePunct w:val="0"/>
        <w:bidi w:val="0"/>
        <w:spacing w:before="0" w:beforeLines="0" w:after="0" w:afterLines="0" w:line="360" w:lineRule="auto"/>
        <w:ind w:left="0" w:leftChars="0" w:right="0" w:firstLine="0" w:firstLineChars="0"/>
        <w:textAlignment w:val="auto"/>
        <w:rPr>
          <w:rFonts w:hint="eastAsia" w:ascii="宋体" w:hAnsi="宋体" w:eastAsia="宋体" w:cs="宋体"/>
          <w:szCs w:val="24"/>
          <w:highlight w:val="none"/>
        </w:rPr>
      </w:pPr>
      <w:r>
        <w:rPr>
          <w:rFonts w:hint="eastAsia" w:ascii="宋体" w:hAnsi="宋体" w:eastAsia="宋体" w:cs="宋体"/>
          <w:szCs w:val="24"/>
          <w:highlight w:val="none"/>
        </w:rPr>
        <w:t>附表二：拟配备本标段的试验和检测仪器设备表</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bl>
      <w:tblPr>
        <w:tblStyle w:val="1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49"/>
        <w:gridCol w:w="1686"/>
        <w:gridCol w:w="1124"/>
        <w:gridCol w:w="749"/>
        <w:gridCol w:w="1124"/>
        <w:gridCol w:w="1124"/>
        <w:gridCol w:w="1627"/>
        <w:gridCol w:w="807"/>
        <w:gridCol w:w="74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90" w:hRule="atLeast"/>
          <w:jc w:val="center"/>
        </w:trPr>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序号</w:t>
            </w:r>
          </w:p>
        </w:tc>
        <w:tc>
          <w:tcPr>
            <w:tcW w:w="168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仪器设备名称</w:t>
            </w: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型号规格</w:t>
            </w:r>
          </w:p>
        </w:tc>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数量</w:t>
            </w: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国别产地</w:t>
            </w: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制造年份</w:t>
            </w:r>
          </w:p>
        </w:tc>
        <w:tc>
          <w:tcPr>
            <w:tcW w:w="162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己使用台时数</w:t>
            </w:r>
          </w:p>
        </w:tc>
        <w:tc>
          <w:tcPr>
            <w:tcW w:w="80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用途</w:t>
            </w:r>
          </w:p>
        </w:tc>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备注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26" w:hRule="atLeast"/>
          <w:jc w:val="center"/>
        </w:trPr>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68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62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80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68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62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80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26" w:hRule="atLeast"/>
          <w:jc w:val="center"/>
        </w:trPr>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68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62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80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26" w:hRule="atLeast"/>
          <w:jc w:val="center"/>
        </w:trPr>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68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62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80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26" w:hRule="atLeast"/>
          <w:jc w:val="center"/>
        </w:trPr>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68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62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80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68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62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80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26" w:hRule="atLeast"/>
          <w:jc w:val="center"/>
        </w:trPr>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68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62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80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53" w:hRule="atLeast"/>
          <w:jc w:val="center"/>
        </w:trPr>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68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62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80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53" w:hRule="atLeast"/>
          <w:jc w:val="center"/>
        </w:trPr>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68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62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80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53" w:hRule="atLeast"/>
          <w:jc w:val="center"/>
        </w:trPr>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68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62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80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53" w:hRule="atLeast"/>
          <w:jc w:val="center"/>
        </w:trPr>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68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124"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162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80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c>
          <w:tcPr>
            <w:tcW w:w="749"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tc>
      </w:tr>
    </w:tbl>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b/>
          <w:highlight w:val="none"/>
        </w:rPr>
        <w:sectPr>
          <w:pgSz w:w="11906" w:h="16838"/>
          <w:pgMar w:top="1417" w:right="1417" w:bottom="1134" w:left="1417" w:header="851" w:footer="992" w:gutter="170"/>
          <w:cols w:space="720" w:num="1"/>
          <w:rtlGutter w:val="0"/>
          <w:docGrid w:linePitch="312" w:charSpace="0"/>
        </w:sectPr>
      </w:pPr>
    </w:p>
    <w:p>
      <w:pPr>
        <w:pStyle w:val="5"/>
        <w:pageBreakBefore w:val="0"/>
        <w:kinsoku/>
        <w:overflowPunct/>
        <w:topLinePunct w:val="0"/>
        <w:bidi w:val="0"/>
        <w:spacing w:before="0" w:beforeLines="0" w:after="0" w:afterLines="0" w:line="360" w:lineRule="auto"/>
        <w:ind w:left="0" w:leftChars="0" w:right="0" w:firstLine="0" w:firstLineChars="0"/>
        <w:textAlignment w:val="auto"/>
        <w:rPr>
          <w:rFonts w:hint="eastAsia" w:ascii="宋体" w:hAnsi="宋体" w:eastAsia="宋体" w:cs="宋体"/>
          <w:szCs w:val="24"/>
          <w:highlight w:val="none"/>
        </w:rPr>
      </w:pPr>
      <w:r>
        <w:rPr>
          <w:rFonts w:hint="eastAsia" w:ascii="宋体" w:hAnsi="宋体" w:eastAsia="宋体" w:cs="宋体"/>
          <w:szCs w:val="24"/>
          <w:highlight w:val="none"/>
        </w:rPr>
        <w:t>附表三：劳动力计划表</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rPr>
        <w:t>单位：人</w:t>
      </w:r>
    </w:p>
    <w:tbl>
      <w:tblPr>
        <w:tblStyle w:val="12"/>
        <w:tblW w:w="0" w:type="auto"/>
        <w:tblInd w:w="10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21"/>
        <w:gridCol w:w="1215"/>
        <w:gridCol w:w="1216"/>
        <w:gridCol w:w="1217"/>
        <w:gridCol w:w="1216"/>
        <w:gridCol w:w="1217"/>
        <w:gridCol w:w="1216"/>
        <w:gridCol w:w="121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721"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工种</w:t>
            </w:r>
          </w:p>
        </w:tc>
        <w:tc>
          <w:tcPr>
            <w:tcW w:w="8514" w:type="dxa"/>
            <w:gridSpan w:val="7"/>
            <w:noWrap w:val="0"/>
            <w:vAlign w:val="center"/>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按工程施工阶段投入劳动力情况</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721"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721"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721"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721"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721"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721"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721"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721"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721"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721"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721"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721"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721"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721"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721"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721"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721"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721"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721"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721"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721"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721"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721"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721"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721"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6"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7" w:type="dxa"/>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bl>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b/>
          <w:bCs/>
          <w:sz w:val="28"/>
          <w:szCs w:val="28"/>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附表四：计划开、竣工日期和施工进度网络图</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rPr>
        <w:t>1．投标人应递交施工进度网络图或施工进度表，说明按招标文件要求的计划工期进行施工的各个关键日期。</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rPr>
        <w:t>2．施工进度表可采用网络图（或横道图）表示。</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sz w:val="32"/>
          <w:highlight w:val="none"/>
        </w:rPr>
      </w:pPr>
      <w:r>
        <w:rPr>
          <w:rFonts w:hint="eastAsia" w:ascii="宋体" w:hAnsi="宋体" w:eastAsia="宋体" w:cs="宋体"/>
          <w:highlight w:val="none"/>
        </w:rPr>
        <w:br w:type="page"/>
      </w:r>
      <w:bookmarkStart w:id="23" w:name="_Toc228695174"/>
      <w:bookmarkStart w:id="24" w:name="_Toc385613829"/>
      <w:bookmarkStart w:id="25" w:name="_Toc228681855"/>
      <w:r>
        <w:rPr>
          <w:rFonts w:hint="eastAsia" w:ascii="宋体" w:hAnsi="宋体" w:eastAsia="宋体" w:cs="宋体"/>
          <w:b/>
          <w:bCs/>
          <w:sz w:val="32"/>
          <w:highlight w:val="none"/>
          <w:lang w:eastAsia="zh-CN"/>
        </w:rPr>
        <w:t>六</w:t>
      </w:r>
      <w:r>
        <w:rPr>
          <w:rFonts w:hint="eastAsia" w:ascii="宋体" w:hAnsi="宋体" w:eastAsia="宋体" w:cs="宋体"/>
          <w:b/>
          <w:bCs/>
          <w:sz w:val="32"/>
          <w:highlight w:val="none"/>
        </w:rPr>
        <w:t>、资格审查资料</w:t>
      </w:r>
      <w:bookmarkEnd w:id="23"/>
      <w:bookmarkEnd w:id="24"/>
      <w:bookmarkEnd w:id="25"/>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注：（1）新成立企业不满足招标人年度要求的，投标人只提供成立后相应年度的资料。</w:t>
      </w:r>
    </w:p>
    <w:p>
      <w:pPr>
        <w:pStyle w:val="5"/>
        <w:pageBreakBefore w:val="0"/>
        <w:kinsoku/>
        <w:overflowPunct/>
        <w:topLinePunct w:val="0"/>
        <w:bidi w:val="0"/>
        <w:spacing w:before="0" w:beforeLines="0" w:after="0" w:afterLines="0" w:line="360" w:lineRule="auto"/>
        <w:ind w:left="0" w:leftChars="0" w:right="0" w:firstLine="0" w:firstLineChars="0"/>
        <w:jc w:val="center"/>
        <w:textAlignment w:val="auto"/>
        <w:rPr>
          <w:rFonts w:hint="eastAsia" w:ascii="宋体" w:hAnsi="宋体" w:eastAsia="宋体" w:cs="宋体"/>
          <w:szCs w:val="24"/>
          <w:highlight w:val="none"/>
        </w:rPr>
      </w:pPr>
      <w:r>
        <w:rPr>
          <w:rFonts w:hint="eastAsia" w:ascii="宋体" w:hAnsi="宋体" w:eastAsia="宋体" w:cs="宋体"/>
          <w:szCs w:val="24"/>
          <w:highlight w:val="none"/>
        </w:rPr>
        <w:t>（一）投标人基本情况表</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bl>
      <w:tblPr>
        <w:tblStyle w:val="1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08"/>
        <w:gridCol w:w="1047"/>
        <w:gridCol w:w="1731"/>
        <w:gridCol w:w="701"/>
        <w:gridCol w:w="514"/>
        <w:gridCol w:w="1308"/>
        <w:gridCol w:w="709"/>
        <w:gridCol w:w="137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08" w:type="dxa"/>
            <w:noWrap w:val="0"/>
            <w:vAlign w:val="center"/>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投标人名称</w:t>
            </w:r>
          </w:p>
        </w:tc>
        <w:tc>
          <w:tcPr>
            <w:tcW w:w="7385" w:type="dxa"/>
            <w:gridSpan w:val="7"/>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08" w:type="dxa"/>
            <w:noWrap w:val="0"/>
            <w:vAlign w:val="center"/>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注册地址</w:t>
            </w:r>
          </w:p>
        </w:tc>
        <w:tc>
          <w:tcPr>
            <w:tcW w:w="3993" w:type="dxa"/>
            <w:gridSpan w:val="4"/>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308" w:type="dxa"/>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rPr>
              <w:t>邮政编码</w:t>
            </w:r>
          </w:p>
        </w:tc>
        <w:tc>
          <w:tcPr>
            <w:tcW w:w="2084" w:type="dxa"/>
            <w:gridSpan w:val="2"/>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08" w:type="dxa"/>
            <w:vMerge w:val="restart"/>
            <w:noWrap w:val="0"/>
            <w:vAlign w:val="center"/>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联系方式</w:t>
            </w:r>
          </w:p>
        </w:tc>
        <w:tc>
          <w:tcPr>
            <w:tcW w:w="1047" w:type="dxa"/>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rPr>
              <w:t>联系人</w:t>
            </w:r>
          </w:p>
        </w:tc>
        <w:tc>
          <w:tcPr>
            <w:tcW w:w="2946" w:type="dxa"/>
            <w:gridSpan w:val="3"/>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308" w:type="dxa"/>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rPr>
              <w:t>电话</w:t>
            </w:r>
          </w:p>
        </w:tc>
        <w:tc>
          <w:tcPr>
            <w:tcW w:w="2084" w:type="dxa"/>
            <w:gridSpan w:val="2"/>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08" w:type="dxa"/>
            <w:vMerge w:val="continue"/>
            <w:noWrap w:val="0"/>
            <w:vAlign w:val="center"/>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047" w:type="dxa"/>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rPr>
              <w:t>传真</w:t>
            </w:r>
          </w:p>
        </w:tc>
        <w:tc>
          <w:tcPr>
            <w:tcW w:w="2946" w:type="dxa"/>
            <w:gridSpan w:val="3"/>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308" w:type="dxa"/>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rPr>
              <w:t>网址</w:t>
            </w:r>
          </w:p>
        </w:tc>
        <w:tc>
          <w:tcPr>
            <w:tcW w:w="2084" w:type="dxa"/>
            <w:gridSpan w:val="2"/>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08" w:type="dxa"/>
            <w:noWrap w:val="0"/>
            <w:vAlign w:val="center"/>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组织结构</w:t>
            </w:r>
          </w:p>
        </w:tc>
        <w:tc>
          <w:tcPr>
            <w:tcW w:w="7385" w:type="dxa"/>
            <w:gridSpan w:val="7"/>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08" w:type="dxa"/>
            <w:noWrap w:val="0"/>
            <w:vAlign w:val="center"/>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法定代表人</w:t>
            </w:r>
          </w:p>
        </w:tc>
        <w:tc>
          <w:tcPr>
            <w:tcW w:w="1047" w:type="dxa"/>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rPr>
              <w:t>姓名</w:t>
            </w:r>
          </w:p>
        </w:tc>
        <w:tc>
          <w:tcPr>
            <w:tcW w:w="1731" w:type="dxa"/>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gridSpan w:val="2"/>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rPr>
              <w:t>技术职称</w:t>
            </w:r>
          </w:p>
        </w:tc>
        <w:tc>
          <w:tcPr>
            <w:tcW w:w="1308" w:type="dxa"/>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709" w:type="dxa"/>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rPr>
              <w:t>电话</w:t>
            </w:r>
          </w:p>
        </w:tc>
        <w:tc>
          <w:tcPr>
            <w:tcW w:w="1375" w:type="dxa"/>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08" w:type="dxa"/>
            <w:noWrap w:val="0"/>
            <w:vAlign w:val="center"/>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技术负责人</w:t>
            </w:r>
          </w:p>
        </w:tc>
        <w:tc>
          <w:tcPr>
            <w:tcW w:w="1047" w:type="dxa"/>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rPr>
              <w:t>姓名</w:t>
            </w:r>
          </w:p>
        </w:tc>
        <w:tc>
          <w:tcPr>
            <w:tcW w:w="1731" w:type="dxa"/>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215" w:type="dxa"/>
            <w:gridSpan w:val="2"/>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rPr>
              <w:t>技术职称</w:t>
            </w:r>
          </w:p>
        </w:tc>
        <w:tc>
          <w:tcPr>
            <w:tcW w:w="1308" w:type="dxa"/>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709" w:type="dxa"/>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rPr>
              <w:t>电话</w:t>
            </w:r>
          </w:p>
        </w:tc>
        <w:tc>
          <w:tcPr>
            <w:tcW w:w="1375" w:type="dxa"/>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08" w:type="dxa"/>
            <w:noWrap w:val="0"/>
            <w:vAlign w:val="center"/>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成立时间</w:t>
            </w:r>
          </w:p>
        </w:tc>
        <w:tc>
          <w:tcPr>
            <w:tcW w:w="2778" w:type="dxa"/>
            <w:gridSpan w:val="2"/>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4607" w:type="dxa"/>
            <w:gridSpan w:val="5"/>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r>
              <w:rPr>
                <w:rFonts w:hint="eastAsia" w:ascii="宋体" w:hAnsi="宋体" w:eastAsia="宋体" w:cs="宋体"/>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08" w:type="dxa"/>
            <w:noWrap w:val="0"/>
            <w:vAlign w:val="center"/>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企业资质等级</w:t>
            </w:r>
          </w:p>
        </w:tc>
        <w:tc>
          <w:tcPr>
            <w:tcW w:w="2778" w:type="dxa"/>
            <w:gridSpan w:val="2"/>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701" w:type="dxa"/>
            <w:vMerge w:val="restart"/>
            <w:noWrap w:val="0"/>
            <w:vAlign w:val="center"/>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其中</w:t>
            </w:r>
          </w:p>
        </w:tc>
        <w:tc>
          <w:tcPr>
            <w:tcW w:w="1822" w:type="dxa"/>
            <w:gridSpan w:val="2"/>
            <w:noWrap w:val="0"/>
            <w:vAlign w:val="top"/>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建造师</w:t>
            </w:r>
          </w:p>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（或项目经理）</w:t>
            </w:r>
          </w:p>
        </w:tc>
        <w:tc>
          <w:tcPr>
            <w:tcW w:w="2084" w:type="dxa"/>
            <w:gridSpan w:val="2"/>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08" w:type="dxa"/>
            <w:noWrap w:val="0"/>
            <w:vAlign w:val="center"/>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营业执照号</w:t>
            </w:r>
          </w:p>
        </w:tc>
        <w:tc>
          <w:tcPr>
            <w:tcW w:w="2778" w:type="dxa"/>
            <w:gridSpan w:val="2"/>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701" w:type="dxa"/>
            <w:vMerge w:val="continue"/>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822" w:type="dxa"/>
            <w:gridSpan w:val="2"/>
            <w:noWrap w:val="0"/>
            <w:vAlign w:val="top"/>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高级职称人员</w:t>
            </w:r>
          </w:p>
        </w:tc>
        <w:tc>
          <w:tcPr>
            <w:tcW w:w="2084" w:type="dxa"/>
            <w:gridSpan w:val="2"/>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08" w:type="dxa"/>
            <w:noWrap w:val="0"/>
            <w:vAlign w:val="center"/>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注册资金</w:t>
            </w:r>
          </w:p>
        </w:tc>
        <w:tc>
          <w:tcPr>
            <w:tcW w:w="2778" w:type="dxa"/>
            <w:gridSpan w:val="2"/>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701" w:type="dxa"/>
            <w:vMerge w:val="continue"/>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822" w:type="dxa"/>
            <w:gridSpan w:val="2"/>
            <w:noWrap w:val="0"/>
            <w:vAlign w:val="top"/>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中级职称人员</w:t>
            </w:r>
          </w:p>
        </w:tc>
        <w:tc>
          <w:tcPr>
            <w:tcW w:w="2084" w:type="dxa"/>
            <w:gridSpan w:val="2"/>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08" w:type="dxa"/>
            <w:noWrap w:val="0"/>
            <w:vAlign w:val="center"/>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开户银行</w:t>
            </w:r>
          </w:p>
        </w:tc>
        <w:tc>
          <w:tcPr>
            <w:tcW w:w="2778" w:type="dxa"/>
            <w:gridSpan w:val="2"/>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701" w:type="dxa"/>
            <w:vMerge w:val="continue"/>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822" w:type="dxa"/>
            <w:gridSpan w:val="2"/>
            <w:noWrap w:val="0"/>
            <w:vAlign w:val="top"/>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初级职称人员</w:t>
            </w:r>
          </w:p>
        </w:tc>
        <w:tc>
          <w:tcPr>
            <w:tcW w:w="2084" w:type="dxa"/>
            <w:gridSpan w:val="2"/>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08" w:type="dxa"/>
            <w:noWrap w:val="0"/>
            <w:vAlign w:val="center"/>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账号</w:t>
            </w:r>
          </w:p>
        </w:tc>
        <w:tc>
          <w:tcPr>
            <w:tcW w:w="2778" w:type="dxa"/>
            <w:gridSpan w:val="2"/>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701" w:type="dxa"/>
            <w:vMerge w:val="continue"/>
            <w:noWrap w:val="0"/>
            <w:vAlign w:val="center"/>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822" w:type="dxa"/>
            <w:gridSpan w:val="2"/>
            <w:noWrap w:val="0"/>
            <w:vAlign w:val="top"/>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技工</w:t>
            </w:r>
          </w:p>
        </w:tc>
        <w:tc>
          <w:tcPr>
            <w:tcW w:w="2084" w:type="dxa"/>
            <w:gridSpan w:val="2"/>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08" w:type="dxa"/>
            <w:noWrap w:val="0"/>
            <w:vAlign w:val="center"/>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经营范围</w:t>
            </w:r>
          </w:p>
        </w:tc>
        <w:tc>
          <w:tcPr>
            <w:tcW w:w="7385" w:type="dxa"/>
            <w:gridSpan w:val="7"/>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08" w:type="dxa"/>
            <w:noWrap w:val="0"/>
            <w:vAlign w:val="center"/>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备注</w:t>
            </w:r>
          </w:p>
        </w:tc>
        <w:tc>
          <w:tcPr>
            <w:tcW w:w="7385" w:type="dxa"/>
            <w:gridSpan w:val="7"/>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bl>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Cs w:val="21"/>
          <w:highlight w:val="none"/>
        </w:rPr>
      </w:pPr>
      <w:r>
        <w:rPr>
          <w:rFonts w:hint="eastAsia" w:ascii="宋体" w:hAnsi="宋体" w:eastAsia="宋体" w:cs="宋体"/>
          <w:sz w:val="18"/>
          <w:szCs w:val="18"/>
          <w:highlight w:val="none"/>
        </w:rPr>
        <w:t>注：投标人基本情况表应附材料见第二章“投标人须知”3.5.1。</w:t>
      </w:r>
    </w:p>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szCs w:val="24"/>
          <w:highlight w:val="none"/>
        </w:rPr>
      </w:pPr>
      <w:r>
        <w:rPr>
          <w:rFonts w:hint="eastAsia" w:ascii="宋体" w:hAnsi="宋体" w:eastAsia="宋体" w:cs="宋体"/>
          <w:szCs w:val="21"/>
          <w:highlight w:val="none"/>
        </w:rPr>
        <w:br w:type="page"/>
      </w:r>
      <w:r>
        <w:rPr>
          <w:rFonts w:hint="eastAsia" w:ascii="宋体" w:hAnsi="宋体" w:eastAsia="宋体" w:cs="宋体"/>
          <w:b/>
          <w:bCs/>
          <w:sz w:val="28"/>
          <w:szCs w:val="28"/>
          <w:highlight w:val="none"/>
        </w:rPr>
        <w:t>（二）近年完成的类似项目情况表</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1557"/>
        <w:gridCol w:w="1557"/>
        <w:gridCol w:w="1557"/>
        <w:gridCol w:w="1558"/>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工程名称</w:t>
            </w: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项目地址</w:t>
            </w: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项目规模</w:t>
            </w: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项目经理</w:t>
            </w:r>
          </w:p>
        </w:tc>
        <w:tc>
          <w:tcPr>
            <w:tcW w:w="1558"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建设单位、联系人及电话</w:t>
            </w:r>
          </w:p>
        </w:tc>
        <w:tc>
          <w:tcPr>
            <w:tcW w:w="1558"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项目造价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8"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8"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8"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8"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8"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8"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8"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8"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8"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8"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8"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8"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8"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8"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7"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8"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c>
          <w:tcPr>
            <w:tcW w:w="1558" w:type="dxa"/>
            <w:noWrap w:val="0"/>
            <w:vAlign w:val="center"/>
          </w:tcPr>
          <w:p>
            <w:pPr>
              <w:pageBreakBefore w:val="0"/>
              <w:widowControl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p>
        </w:tc>
      </w:tr>
    </w:tbl>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注：（1）招标人填写的具体年限应与第二章“投标人须知”1.4.1一致。</w:t>
      </w:r>
    </w:p>
    <w:p>
      <w:pPr>
        <w:pageBreakBefore w:val="0"/>
        <w:kinsoku/>
        <w:overflowPunct/>
        <w:topLinePunct w:val="0"/>
        <w:bidi w:val="0"/>
        <w:spacing w:line="360" w:lineRule="auto"/>
        <w:ind w:left="0" w:leftChars="0" w:righ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（2）已完成的类似项目应附材料见第二章“投标人须知”3.5.3。复印件须加盖鲜章。</w:t>
      </w:r>
    </w:p>
    <w:p>
      <w:pPr>
        <w:widowControl/>
        <w:jc w:val="center"/>
        <w:rPr>
          <w:rFonts w:hint="eastAsia" w:ascii="宋体" w:hAnsi="宋体" w:cs="宋体"/>
          <w:b/>
          <w:bCs/>
          <w:sz w:val="28"/>
          <w:szCs w:val="28"/>
          <w:shd w:val="clear" w:color="auto" w:fill="auto"/>
          <w:lang w:eastAsia="zh-CN"/>
        </w:rPr>
      </w:pPr>
      <w:r>
        <w:rPr>
          <w:rFonts w:hint="eastAsia" w:ascii="宋体" w:hAnsi="宋体" w:eastAsia="宋体" w:cs="宋体"/>
          <w:szCs w:val="21"/>
          <w:highlight w:val="none"/>
        </w:rPr>
        <w:br w:type="page"/>
      </w:r>
      <w:r>
        <w:rPr>
          <w:rFonts w:hint="eastAsia" w:ascii="宋体" w:hAnsi="宋体" w:eastAsia="宋体" w:cs="宋体"/>
          <w:b/>
          <w:bCs/>
          <w:sz w:val="28"/>
          <w:szCs w:val="28"/>
          <w:highlight w:val="none"/>
        </w:rPr>
        <w:t>（三）</w:t>
      </w:r>
      <w:r>
        <w:rPr>
          <w:rFonts w:hint="eastAsia" w:ascii="宋体" w:hAnsi="宋体" w:cs="宋体"/>
          <w:b/>
          <w:bCs/>
          <w:sz w:val="28"/>
          <w:szCs w:val="28"/>
          <w:shd w:val="clear" w:color="auto" w:fill="auto"/>
          <w:lang w:val="en-US" w:eastAsia="zh-CN"/>
        </w:rPr>
        <w:t>近3年</w:t>
      </w:r>
      <w:r>
        <w:rPr>
          <w:rFonts w:hint="eastAsia" w:ascii="宋体" w:hAnsi="宋体" w:cs="宋体"/>
          <w:b/>
          <w:bCs/>
          <w:sz w:val="28"/>
          <w:szCs w:val="28"/>
          <w:shd w:val="clear" w:color="auto" w:fill="auto"/>
          <w:lang w:eastAsia="zh-CN"/>
        </w:rPr>
        <w:t>完税证明（一年一期）</w:t>
      </w: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r>
        <w:rPr>
          <w:rFonts w:hint="eastAsia" w:ascii="宋体" w:hAnsi="宋体" w:cs="宋体"/>
          <w:b/>
          <w:bCs/>
          <w:sz w:val="28"/>
          <w:szCs w:val="28"/>
          <w:shd w:val="clear" w:color="auto" w:fill="auto"/>
          <w:lang w:eastAsia="zh-CN"/>
        </w:rPr>
        <w:t>（</w:t>
      </w:r>
      <w:r>
        <w:rPr>
          <w:rFonts w:hint="eastAsia" w:ascii="宋体" w:hAnsi="宋体" w:cs="宋体"/>
          <w:b/>
          <w:bCs/>
          <w:sz w:val="28"/>
          <w:szCs w:val="28"/>
          <w:shd w:val="clear" w:color="auto" w:fill="auto"/>
          <w:lang w:val="en-US" w:eastAsia="zh-CN"/>
        </w:rPr>
        <w:t>请参标单位提供详细附表</w:t>
      </w:r>
      <w:r>
        <w:rPr>
          <w:rFonts w:hint="eastAsia" w:ascii="宋体" w:hAnsi="宋体" w:cs="宋体"/>
          <w:b/>
          <w:bCs/>
          <w:sz w:val="28"/>
          <w:szCs w:val="28"/>
          <w:shd w:val="clear" w:color="auto" w:fill="auto"/>
          <w:lang w:eastAsia="zh-CN"/>
        </w:rPr>
        <w:t>）</w:t>
      </w: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szCs w:val="24"/>
          <w:highlight w:val="none"/>
        </w:rPr>
      </w:pPr>
      <w:r>
        <w:rPr>
          <w:rFonts w:hint="eastAsia" w:ascii="宋体" w:hAnsi="宋体" w:cs="宋体"/>
          <w:b/>
          <w:bCs/>
          <w:sz w:val="28"/>
          <w:szCs w:val="28"/>
          <w:shd w:val="clear" w:color="auto" w:fill="auto"/>
          <w:lang w:eastAsia="zh-CN"/>
        </w:rPr>
        <w:t>（</w:t>
      </w:r>
      <w:r>
        <w:rPr>
          <w:rFonts w:hint="eastAsia" w:ascii="宋体" w:hAnsi="宋体" w:cs="宋体"/>
          <w:b/>
          <w:bCs/>
          <w:sz w:val="28"/>
          <w:szCs w:val="28"/>
          <w:shd w:val="clear" w:color="auto" w:fill="auto"/>
          <w:lang w:val="en-US" w:eastAsia="zh-CN"/>
        </w:rPr>
        <w:t>四</w:t>
      </w:r>
      <w:r>
        <w:rPr>
          <w:rFonts w:hint="eastAsia" w:ascii="宋体" w:hAnsi="宋体" w:cs="宋体"/>
          <w:b/>
          <w:bCs/>
          <w:sz w:val="28"/>
          <w:szCs w:val="28"/>
          <w:shd w:val="clear" w:color="auto" w:fill="auto"/>
          <w:lang w:eastAsia="zh-CN"/>
        </w:rPr>
        <w:t>）</w:t>
      </w:r>
      <w:r>
        <w:rPr>
          <w:rFonts w:hint="eastAsia" w:ascii="宋体" w:hAnsi="宋体" w:eastAsia="宋体" w:cs="宋体"/>
          <w:b/>
          <w:bCs/>
          <w:sz w:val="28"/>
          <w:szCs w:val="28"/>
          <w:highlight w:val="none"/>
        </w:rPr>
        <w:t>近3年发生的诉讼及仲裁情况</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bl>
      <w:tblPr>
        <w:tblStyle w:val="1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08"/>
        <w:gridCol w:w="1788"/>
        <w:gridCol w:w="2732"/>
        <w:gridCol w:w="2613"/>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708" w:type="dxa"/>
            <w:noWrap w:val="0"/>
            <w:vAlign w:val="center"/>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序号</w:t>
            </w:r>
          </w:p>
        </w:tc>
        <w:tc>
          <w:tcPr>
            <w:tcW w:w="1788" w:type="dxa"/>
            <w:noWrap w:val="0"/>
            <w:vAlign w:val="center"/>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案由</w:t>
            </w:r>
          </w:p>
        </w:tc>
        <w:tc>
          <w:tcPr>
            <w:tcW w:w="2732" w:type="dxa"/>
            <w:noWrap w:val="0"/>
            <w:vAlign w:val="center"/>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双方当事人名称</w:t>
            </w:r>
          </w:p>
        </w:tc>
        <w:tc>
          <w:tcPr>
            <w:tcW w:w="2613" w:type="dxa"/>
            <w:noWrap w:val="0"/>
            <w:vAlign w:val="center"/>
          </w:tcPr>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处理结果或进展情况</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708" w:type="dxa"/>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788" w:type="dxa"/>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2732" w:type="dxa"/>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2613" w:type="dxa"/>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708" w:type="dxa"/>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1788" w:type="dxa"/>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2732" w:type="dxa"/>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c>
          <w:tcPr>
            <w:tcW w:w="2613" w:type="dxa"/>
            <w:noWrap w:val="0"/>
            <w:vAlign w:val="top"/>
          </w:tcPr>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tc>
      </w:tr>
    </w:tbl>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注：（1）本表为调查表。不得因投标人发生过诉讼及仲裁事项作为废标处理或作为量化因素或评分因素，除非其中的内容涉及其他规定的评标标准，或导致中标后合同不能履行。</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（2）诉讼及仲裁情况是指发生于工程建设项目招投标和中标合同履行过程中发生的诉讼和仲裁事项，以及投标人认为对其生产经营活动产生重大影响的其他诉讼及仲裁事项。</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（3）诉讼包括民事诉讼和行政诉讼；仲裁是指争议双方的当事人自愿将他们之间的纠纷提交仲裁机构，由仲裁机械以第三者的身份进行裁决。</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（4）“案由”是事情的原由、名称、由来，当事人争议法律关系的类别，或诉讼仲裁情况的内容提要。如“工程款结算纠纷”。</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（5）“双方当事人名称”是指投标人在诉讼、仲裁中原告（申请人）、被告（被申请人）或第三人的单位名称。</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（6）诉讼、仲裁的起算时间为：提起诉讼、仲裁被受理的时间，或收到法院、仲裁机构诉讼、仲裁文书的时间。</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（7）诉讼、仲裁已有处理结果的，应附材料见第二章“投标人须知”3.5.5；还没有处理结果，应说明进展情况，如某某人民法院于某年某月某日已经受理。</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8）如近3年没有发生的诉讼及仲裁情况，投标人在编制投标文件时，删除表格，另声明“经本投标人认真核查，本投标人近3年没有发生诉讼及仲裁纠纷，如不实，构成虚假，自愿承担由此引起的法律责任。特此声明。”</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（9）按</w:t>
      </w:r>
      <w:r>
        <w:rPr>
          <w:rFonts w:hint="eastAsia" w:ascii="宋体" w:hAnsi="宋体" w:eastAsia="宋体" w:cs="宋体"/>
          <w:sz w:val="21"/>
          <w:szCs w:val="21"/>
          <w:highlight w:val="none"/>
          <w:lang w:val="en-US" w:eastAsia="zh-CN"/>
        </w:rPr>
        <w:t>政府</w:t>
      </w:r>
      <w:r>
        <w:rPr>
          <w:rFonts w:hint="eastAsia" w:ascii="宋体" w:hAnsi="宋体" w:eastAsia="宋体" w:cs="宋体"/>
          <w:sz w:val="21"/>
          <w:szCs w:val="21"/>
          <w:highlight w:val="none"/>
        </w:rPr>
        <w:t>发改政策〔2009〕1313号文的解释，“工程建设项目招投标和中标合同履行过程中发生的诉讼及仲裁事项”是指：</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① 既包括投标人作为原告（申请人），也包括投标人作为被告（被申请人）或作为第三人。</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② 既包括投标人与项目业主发生的诉讼及仲裁，也包括工程建设项目招投标和中标合同履行过程中投标人与其他人（法人、其他组织或个人）发生的诉讼及仲裁。</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③ 既包括因外部纠纷引起的诉讼及仲裁，也包括投标人在招投标和中标合同履行过程中因投标、转包、分包、设备和材料采购、劳动合同等内部纠纷引起的诉讼及仲裁。</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④ 不管判决和裁定、仲裁裁决的结果如何，或在诉讼及仲裁过程中和解（调解）结案或撤诉（撤回仲裁申请）等，只要是被人民法院或仲裁委员会受理的诉讼及仲裁事项都应申报。</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⑤ 投标人隐瞒招标文件要求提供的“近3年发生的诉讼及仲裁情况”，拒不申报或不全部申报诉讼及仲裁信息，或者提供“经本投标人认真核查，本投标人近3年没有发生诉讼及仲裁纠纷”的虚假、引人误解的声明信息，属于《招标投标法》第三十三条规定的弄虚作假行为。</w:t>
      </w:r>
    </w:p>
    <w:p>
      <w:pPr>
        <w:widowControl/>
        <w:jc w:val="center"/>
        <w:rPr>
          <w:rFonts w:hint="default" w:ascii="宋体" w:hAnsi="宋体" w:cs="宋体"/>
          <w:b/>
          <w:bCs/>
          <w:sz w:val="28"/>
          <w:szCs w:val="28"/>
          <w:shd w:val="clear" w:color="auto" w:fill="auto"/>
          <w:lang w:val="en-US" w:eastAsia="zh-CN"/>
        </w:rPr>
      </w:pPr>
      <w:r>
        <w:rPr>
          <w:rFonts w:hint="eastAsia" w:ascii="宋体" w:hAnsi="宋体" w:eastAsia="宋体" w:cs="宋体"/>
          <w:sz w:val="21"/>
          <w:szCs w:val="21"/>
          <w:highlight w:val="none"/>
        </w:rPr>
        <w:br w:type="page"/>
      </w:r>
      <w:bookmarkStart w:id="26" w:name="_Toc228681856"/>
      <w:bookmarkStart w:id="27" w:name="_Toc228695175"/>
      <w:bookmarkStart w:id="28" w:name="_Toc385613830"/>
      <w:r>
        <w:rPr>
          <w:rFonts w:hint="eastAsia" w:ascii="宋体" w:hAnsi="宋体" w:eastAsia="宋体" w:cs="宋体"/>
          <w:b/>
          <w:bCs/>
          <w:sz w:val="28"/>
          <w:szCs w:val="28"/>
          <w:highlight w:val="none"/>
          <w:lang w:eastAsia="zh-CN"/>
        </w:rPr>
        <w:t>（</w:t>
      </w:r>
      <w:r>
        <w:rPr>
          <w:rFonts w:hint="eastAsia" w:ascii="宋体" w:hAnsi="宋体" w:eastAsia="宋体" w:cs="宋体"/>
          <w:b/>
          <w:bCs/>
          <w:sz w:val="28"/>
          <w:szCs w:val="28"/>
          <w:highlight w:val="none"/>
          <w:lang w:val="en-US" w:eastAsia="zh-CN"/>
        </w:rPr>
        <w:t>五</w:t>
      </w:r>
      <w:r>
        <w:rPr>
          <w:rFonts w:hint="eastAsia" w:ascii="宋体" w:hAnsi="宋体" w:eastAsia="宋体" w:cs="宋体"/>
          <w:b/>
          <w:bCs/>
          <w:sz w:val="28"/>
          <w:szCs w:val="28"/>
          <w:highlight w:val="none"/>
          <w:lang w:eastAsia="zh-CN"/>
        </w:rPr>
        <w:t>）</w:t>
      </w:r>
      <w:r>
        <w:rPr>
          <w:rFonts w:hint="eastAsia" w:ascii="宋体" w:hAnsi="宋体" w:eastAsia="宋体" w:cs="宋体"/>
          <w:b/>
          <w:bCs/>
          <w:sz w:val="28"/>
          <w:szCs w:val="28"/>
          <w:shd w:val="clear" w:color="auto" w:fill="auto"/>
          <w:lang w:val="en-US" w:eastAsia="zh-CN"/>
        </w:rPr>
        <w:t>资产负债表</w:t>
      </w: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r>
        <w:rPr>
          <w:rFonts w:hint="eastAsia" w:ascii="宋体" w:hAnsi="宋体" w:cs="宋体"/>
          <w:b/>
          <w:bCs/>
          <w:sz w:val="28"/>
          <w:szCs w:val="28"/>
          <w:shd w:val="clear" w:color="auto" w:fill="auto"/>
          <w:lang w:eastAsia="zh-CN"/>
        </w:rPr>
        <w:t>（</w:t>
      </w:r>
      <w:r>
        <w:rPr>
          <w:rFonts w:hint="eastAsia" w:ascii="宋体" w:hAnsi="宋体" w:cs="宋体"/>
          <w:b/>
          <w:bCs/>
          <w:sz w:val="28"/>
          <w:szCs w:val="28"/>
          <w:shd w:val="clear" w:color="auto" w:fill="auto"/>
          <w:lang w:val="en-US" w:eastAsia="zh-CN"/>
        </w:rPr>
        <w:t>请参标单位提供详细附表</w:t>
      </w:r>
      <w:r>
        <w:rPr>
          <w:rFonts w:hint="eastAsia" w:ascii="宋体" w:hAnsi="宋体" w:cs="宋体"/>
          <w:b/>
          <w:bCs/>
          <w:sz w:val="28"/>
          <w:szCs w:val="28"/>
          <w:shd w:val="clear" w:color="auto" w:fill="auto"/>
          <w:lang w:eastAsia="zh-CN"/>
        </w:rPr>
        <w:t>）</w:t>
      </w: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widowControl/>
        <w:shd w:val="clear" w:color="auto" w:fill="auto"/>
        <w:jc w:val="center"/>
        <w:rPr>
          <w:rFonts w:hint="default" w:ascii="宋体" w:hAnsi="宋体" w:cs="宋体"/>
          <w:b/>
          <w:bCs/>
          <w:sz w:val="28"/>
          <w:szCs w:val="28"/>
          <w:shd w:val="clear" w:color="auto" w:fill="auto"/>
          <w:lang w:val="en-US" w:eastAsia="zh-CN"/>
        </w:rPr>
      </w:pPr>
      <w:r>
        <w:rPr>
          <w:rFonts w:hint="eastAsia" w:ascii="宋体" w:hAnsi="宋体" w:cs="宋体"/>
          <w:b/>
          <w:bCs/>
          <w:sz w:val="28"/>
          <w:szCs w:val="28"/>
          <w:shd w:val="clear" w:color="auto" w:fill="auto"/>
          <w:lang w:val="en-US" w:eastAsia="zh-CN"/>
        </w:rPr>
        <w:t>（六）</w:t>
      </w:r>
      <w:r>
        <w:rPr>
          <w:rFonts w:hint="default" w:ascii="宋体" w:hAnsi="宋体" w:cs="宋体"/>
          <w:b/>
          <w:bCs/>
          <w:sz w:val="28"/>
          <w:szCs w:val="28"/>
          <w:shd w:val="clear" w:color="auto" w:fill="auto"/>
          <w:lang w:val="en-US" w:eastAsia="zh-CN"/>
        </w:rPr>
        <w:t>现金流量表</w:t>
      </w: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r>
        <w:rPr>
          <w:rFonts w:hint="eastAsia" w:ascii="宋体" w:hAnsi="宋体" w:cs="宋体"/>
          <w:b/>
          <w:bCs/>
          <w:sz w:val="28"/>
          <w:szCs w:val="28"/>
          <w:shd w:val="clear" w:color="auto" w:fill="auto"/>
          <w:lang w:eastAsia="zh-CN"/>
        </w:rPr>
        <w:t>（</w:t>
      </w:r>
      <w:r>
        <w:rPr>
          <w:rFonts w:hint="eastAsia" w:ascii="宋体" w:hAnsi="宋体" w:cs="宋体"/>
          <w:b/>
          <w:bCs/>
          <w:sz w:val="28"/>
          <w:szCs w:val="28"/>
          <w:shd w:val="clear" w:color="auto" w:fill="auto"/>
          <w:lang w:val="en-US" w:eastAsia="zh-CN"/>
        </w:rPr>
        <w:t>请参标单位提供详细附表</w:t>
      </w:r>
      <w:r>
        <w:rPr>
          <w:rFonts w:hint="eastAsia" w:ascii="宋体" w:hAnsi="宋体" w:cs="宋体"/>
          <w:b/>
          <w:bCs/>
          <w:sz w:val="28"/>
          <w:szCs w:val="28"/>
          <w:shd w:val="clear" w:color="auto" w:fill="auto"/>
          <w:lang w:eastAsia="zh-CN"/>
        </w:rPr>
        <w:t>）</w:t>
      </w: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widowControl/>
        <w:shd w:val="clear" w:color="auto" w:fill="auto"/>
        <w:jc w:val="center"/>
        <w:rPr>
          <w:rFonts w:hint="default" w:ascii="宋体" w:hAnsi="宋体" w:cs="宋体"/>
          <w:b/>
          <w:bCs/>
          <w:sz w:val="28"/>
          <w:szCs w:val="28"/>
          <w:shd w:val="clear" w:color="auto" w:fill="auto"/>
          <w:lang w:val="en-US" w:eastAsia="zh-CN"/>
        </w:rPr>
      </w:pPr>
      <w:r>
        <w:rPr>
          <w:rFonts w:hint="eastAsia" w:ascii="宋体" w:hAnsi="宋体" w:cs="宋体"/>
          <w:b/>
          <w:bCs/>
          <w:sz w:val="28"/>
          <w:szCs w:val="28"/>
          <w:shd w:val="clear" w:color="auto" w:fill="auto"/>
          <w:lang w:val="en-US" w:eastAsia="zh-CN"/>
        </w:rPr>
        <w:t>（七）</w:t>
      </w:r>
      <w:r>
        <w:rPr>
          <w:rFonts w:hint="default" w:ascii="宋体" w:hAnsi="宋体" w:cs="宋体"/>
          <w:b/>
          <w:bCs/>
          <w:sz w:val="28"/>
          <w:szCs w:val="28"/>
          <w:shd w:val="clear" w:color="auto" w:fill="auto"/>
          <w:lang w:val="en-US" w:eastAsia="zh-CN"/>
        </w:rPr>
        <w:t>纳税信用评价表</w:t>
      </w:r>
    </w:p>
    <w:p>
      <w:pPr>
        <w:widowControl/>
        <w:shd w:val="clear" w:color="auto" w:fill="auto"/>
        <w:jc w:val="center"/>
        <w:rPr>
          <w:rFonts w:hint="eastAsia" w:ascii="宋体" w:hAnsi="宋体" w:cs="宋体"/>
          <w:b/>
          <w:bCs/>
          <w:sz w:val="28"/>
          <w:szCs w:val="28"/>
          <w:shd w:val="clear" w:color="auto" w:fill="auto"/>
          <w:lang w:eastAsia="zh-CN"/>
        </w:rPr>
      </w:pPr>
      <w:r>
        <w:rPr>
          <w:rFonts w:hint="eastAsia" w:ascii="宋体" w:hAnsi="宋体" w:cs="宋体"/>
          <w:b/>
          <w:bCs/>
          <w:sz w:val="28"/>
          <w:szCs w:val="28"/>
          <w:shd w:val="clear" w:color="auto" w:fill="auto"/>
          <w:lang w:eastAsia="zh-CN"/>
        </w:rPr>
        <w:t>（</w:t>
      </w:r>
      <w:r>
        <w:rPr>
          <w:rFonts w:hint="eastAsia" w:ascii="宋体" w:hAnsi="宋体" w:cs="宋体"/>
          <w:b/>
          <w:bCs/>
          <w:sz w:val="28"/>
          <w:szCs w:val="28"/>
          <w:shd w:val="clear" w:color="auto" w:fill="auto"/>
          <w:lang w:val="en-US" w:eastAsia="zh-CN"/>
        </w:rPr>
        <w:t>请参标单位提供详细附表</w:t>
      </w:r>
      <w:r>
        <w:rPr>
          <w:rFonts w:hint="eastAsia" w:ascii="宋体" w:hAnsi="宋体" w:cs="宋体"/>
          <w:b/>
          <w:bCs/>
          <w:sz w:val="28"/>
          <w:szCs w:val="28"/>
          <w:shd w:val="clear" w:color="auto" w:fill="auto"/>
          <w:lang w:eastAsia="zh-CN"/>
        </w:rPr>
        <w:t>）</w:t>
      </w: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val="en-US" w:eastAsia="zh-CN"/>
        </w:rPr>
      </w:pPr>
      <w:r>
        <w:rPr>
          <w:rFonts w:hint="eastAsia" w:ascii="宋体" w:hAnsi="宋体" w:cs="宋体"/>
          <w:b/>
          <w:bCs/>
          <w:sz w:val="28"/>
          <w:szCs w:val="28"/>
          <w:shd w:val="clear" w:color="auto" w:fill="auto"/>
          <w:lang w:eastAsia="zh-CN"/>
        </w:rPr>
        <w:t>（</w:t>
      </w:r>
      <w:r>
        <w:rPr>
          <w:rFonts w:hint="eastAsia" w:ascii="宋体" w:hAnsi="宋体" w:cs="宋体"/>
          <w:b/>
          <w:bCs/>
          <w:sz w:val="28"/>
          <w:szCs w:val="28"/>
          <w:shd w:val="clear" w:color="auto" w:fill="auto"/>
          <w:lang w:val="en-US" w:eastAsia="zh-CN"/>
        </w:rPr>
        <w:t>八</w:t>
      </w:r>
      <w:r>
        <w:rPr>
          <w:rFonts w:hint="eastAsia" w:ascii="宋体" w:hAnsi="宋体" w:cs="宋体"/>
          <w:b/>
          <w:bCs/>
          <w:sz w:val="28"/>
          <w:szCs w:val="28"/>
          <w:shd w:val="clear" w:color="auto" w:fill="auto"/>
          <w:lang w:eastAsia="zh-CN"/>
        </w:rPr>
        <w:t>）</w:t>
      </w:r>
      <w:r>
        <w:rPr>
          <w:rFonts w:hint="eastAsia" w:ascii="宋体" w:hAnsi="宋体" w:cs="宋体"/>
          <w:b/>
          <w:bCs/>
          <w:sz w:val="28"/>
          <w:szCs w:val="28"/>
          <w:shd w:val="clear" w:color="auto" w:fill="auto"/>
          <w:lang w:val="en-US" w:eastAsia="zh-CN"/>
        </w:rPr>
        <w:t>工商查册</w:t>
      </w:r>
    </w:p>
    <w:p>
      <w:pPr>
        <w:widowControl/>
        <w:shd w:val="clear" w:color="auto" w:fill="auto"/>
        <w:jc w:val="center"/>
        <w:rPr>
          <w:rFonts w:hint="eastAsia" w:ascii="宋体" w:hAnsi="宋体" w:cs="宋体"/>
          <w:b/>
          <w:bCs/>
          <w:sz w:val="28"/>
          <w:szCs w:val="28"/>
          <w:shd w:val="clear" w:color="auto" w:fill="auto"/>
          <w:lang w:eastAsia="zh-CN"/>
        </w:rPr>
      </w:pPr>
      <w:r>
        <w:rPr>
          <w:rFonts w:hint="eastAsia" w:ascii="宋体" w:hAnsi="宋体" w:cs="宋体"/>
          <w:b/>
          <w:bCs/>
          <w:sz w:val="28"/>
          <w:szCs w:val="28"/>
          <w:shd w:val="clear" w:color="auto" w:fill="auto"/>
          <w:lang w:eastAsia="zh-CN"/>
        </w:rPr>
        <w:t>（</w:t>
      </w:r>
      <w:r>
        <w:rPr>
          <w:rFonts w:hint="eastAsia" w:ascii="宋体" w:hAnsi="宋体" w:cs="宋体"/>
          <w:b/>
          <w:bCs/>
          <w:sz w:val="28"/>
          <w:szCs w:val="28"/>
          <w:shd w:val="clear" w:color="auto" w:fill="auto"/>
          <w:lang w:val="en-US" w:eastAsia="zh-CN"/>
        </w:rPr>
        <w:t>请参标单位提供详细附表</w:t>
      </w:r>
      <w:r>
        <w:rPr>
          <w:rFonts w:hint="eastAsia" w:ascii="宋体" w:hAnsi="宋体" w:cs="宋体"/>
          <w:b/>
          <w:bCs/>
          <w:sz w:val="28"/>
          <w:szCs w:val="28"/>
          <w:shd w:val="clear" w:color="auto" w:fill="auto"/>
          <w:lang w:eastAsia="zh-CN"/>
        </w:rPr>
        <w:t>）</w:t>
      </w: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eastAsia" w:ascii="宋体" w:hAnsi="宋体" w:cs="宋体"/>
          <w:b/>
          <w:bCs/>
          <w:sz w:val="28"/>
          <w:szCs w:val="28"/>
          <w:shd w:val="clear" w:color="auto" w:fill="auto"/>
          <w:lang w:eastAsia="zh-CN"/>
        </w:rPr>
      </w:pPr>
    </w:p>
    <w:p>
      <w:pPr>
        <w:widowControl/>
        <w:shd w:val="clear" w:color="auto" w:fill="auto"/>
        <w:jc w:val="center"/>
        <w:rPr>
          <w:rFonts w:hint="default" w:ascii="宋体" w:hAnsi="宋体" w:cs="宋体"/>
          <w:b/>
          <w:bCs/>
          <w:sz w:val="28"/>
          <w:szCs w:val="28"/>
          <w:shd w:val="clear" w:color="auto" w:fill="auto"/>
          <w:lang w:val="en-US"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cs="宋体"/>
          <w:b/>
          <w:bCs/>
          <w:sz w:val="28"/>
          <w:szCs w:val="28"/>
          <w:shd w:val="clear" w:color="auto" w:fill="auto"/>
          <w:lang w:eastAsia="zh-CN"/>
        </w:rPr>
      </w:pPr>
    </w:p>
    <w:p>
      <w:pPr>
        <w:pageBreakBefore w:val="0"/>
        <w:kinsoku/>
        <w:overflowPunct/>
        <w:topLinePunct w:val="0"/>
        <w:bidi w:val="0"/>
        <w:spacing w:line="360" w:lineRule="auto"/>
        <w:ind w:left="0" w:leftChars="0" w:right="0" w:firstLine="0" w:firstLineChars="0"/>
        <w:jc w:val="center"/>
        <w:textAlignment w:val="auto"/>
        <w:rPr>
          <w:rFonts w:hint="eastAsia" w:ascii="宋体" w:hAnsi="宋体" w:eastAsia="宋体" w:cs="宋体"/>
          <w:sz w:val="32"/>
          <w:highlight w:val="none"/>
        </w:rPr>
      </w:pPr>
      <w:r>
        <w:rPr>
          <w:rFonts w:hint="eastAsia" w:ascii="宋体" w:hAnsi="宋体" w:eastAsia="宋体" w:cs="宋体"/>
          <w:b/>
          <w:bCs/>
          <w:sz w:val="28"/>
          <w:szCs w:val="28"/>
          <w:highlight w:val="none"/>
          <w:lang w:val="en-US" w:eastAsia="zh-CN"/>
        </w:rPr>
        <w:t xml:space="preserve">第五部分      </w:t>
      </w:r>
      <w:r>
        <w:rPr>
          <w:rFonts w:hint="eastAsia" w:ascii="宋体" w:hAnsi="宋体" w:eastAsia="宋体" w:cs="宋体"/>
          <w:b/>
          <w:bCs/>
          <w:sz w:val="28"/>
          <w:szCs w:val="28"/>
          <w:highlight w:val="none"/>
        </w:rPr>
        <w:t>其他材料</w:t>
      </w:r>
      <w:bookmarkEnd w:id="26"/>
      <w:bookmarkEnd w:id="27"/>
      <w:bookmarkEnd w:id="28"/>
      <w:r>
        <w:rPr>
          <w:rFonts w:hint="eastAsia" w:ascii="宋体" w:hAnsi="宋体" w:eastAsia="宋体" w:cs="宋体"/>
          <w:b/>
          <w:bCs/>
          <w:sz w:val="28"/>
          <w:szCs w:val="28"/>
          <w:highlight w:val="none"/>
          <w:lang w:eastAsia="zh-CN"/>
        </w:rPr>
        <w:t>（</w:t>
      </w:r>
      <w:r>
        <w:rPr>
          <w:rFonts w:hint="eastAsia" w:ascii="宋体" w:hAnsi="宋体" w:eastAsia="宋体" w:cs="宋体"/>
          <w:b/>
          <w:bCs/>
          <w:sz w:val="28"/>
          <w:szCs w:val="28"/>
          <w:highlight w:val="none"/>
          <w:lang w:val="en-US" w:eastAsia="zh-CN"/>
        </w:rPr>
        <w:t>商务投标响应表</w:t>
      </w:r>
      <w:r>
        <w:rPr>
          <w:rFonts w:hint="eastAsia" w:ascii="宋体" w:hAnsi="宋体" w:eastAsia="宋体" w:cs="宋体"/>
          <w:b/>
          <w:bCs/>
          <w:sz w:val="28"/>
          <w:szCs w:val="28"/>
          <w:highlight w:val="none"/>
          <w:lang w:eastAsia="zh-CN"/>
        </w:rPr>
        <w:t>）</w:t>
      </w:r>
    </w:p>
    <w:p>
      <w:pPr>
        <w:pStyle w:val="4"/>
        <w:pageBreakBefore w:val="0"/>
        <w:kinsoku/>
        <w:overflowPunct/>
        <w:topLinePunct w:val="0"/>
        <w:bidi w:val="0"/>
        <w:spacing w:before="0" w:beforeLines="0" w:after="0" w:afterLines="0" w:line="360" w:lineRule="auto"/>
        <w:ind w:left="0" w:leftChars="0" w:right="0" w:firstLine="0" w:firstLineChars="0"/>
        <w:jc w:val="center"/>
        <w:textAlignment w:val="auto"/>
        <w:rPr>
          <w:rFonts w:hint="eastAsia" w:ascii="宋体" w:hAnsi="宋体" w:eastAsia="宋体" w:cs="宋体"/>
          <w:sz w:val="28"/>
          <w:szCs w:val="28"/>
          <w:highlight w:val="none"/>
        </w:rPr>
      </w:pPr>
      <w:bookmarkStart w:id="29" w:name="_Toc433298861"/>
      <w:bookmarkStart w:id="30" w:name="_Toc264990956"/>
      <w:bookmarkStart w:id="31" w:name="_Toc326082157"/>
      <w:bookmarkStart w:id="32" w:name="_Toc313031979"/>
      <w:r>
        <w:rPr>
          <w:rFonts w:hint="eastAsia" w:ascii="宋体" w:hAnsi="宋体" w:eastAsia="宋体" w:cs="宋体"/>
          <w:sz w:val="28"/>
          <w:szCs w:val="28"/>
          <w:highlight w:val="none"/>
        </w:rPr>
        <w:t>（一）信誉承诺书</w:t>
      </w:r>
      <w:bookmarkEnd w:id="29"/>
      <w:bookmarkEnd w:id="30"/>
      <w:bookmarkEnd w:id="31"/>
      <w:bookmarkEnd w:id="32"/>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highlight w:val="none"/>
        </w:rPr>
      </w:pPr>
    </w:p>
    <w:p>
      <w:pPr>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经本投标人认真核查，本投标人没有处于投标禁入期内，如不实，构成虚假，自愿接受相关处罚。</w:t>
      </w: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p>
    <w:p>
      <w:pPr>
        <w:keepNext w:val="0"/>
        <w:keepLines w:val="0"/>
        <w:pageBreakBefore w:val="0"/>
        <w:numPr>
          <w:ilvl w:val="0"/>
          <w:numId w:val="0"/>
        </w:numPr>
        <w:kinsoku/>
        <w:wordWrap/>
        <w:overflowPunct/>
        <w:topLinePunct w:val="0"/>
        <w:autoSpaceDE/>
        <w:autoSpaceDN/>
        <w:bidi w:val="0"/>
        <w:adjustRightInd/>
        <w:snapToGrid/>
        <w:spacing w:before="156" w:line="360" w:lineRule="auto"/>
        <w:jc w:val="right"/>
        <w:textAlignment w:val="auto"/>
        <w:outlineLvl w:val="9"/>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rPr>
        <w:t>（盖单位章）</w:t>
      </w:r>
    </w:p>
    <w:p>
      <w:pPr>
        <w:pageBreakBefore w:val="0"/>
        <w:kinsoku/>
        <w:overflowPunct/>
        <w:topLinePunct w:val="0"/>
        <w:bidi w:val="0"/>
        <w:spacing w:line="360" w:lineRule="auto"/>
        <w:ind w:left="0" w:leftChars="0" w:right="0" w:firstLine="0" w:firstLineChars="0"/>
        <w:jc w:val="righ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法定代表人或其委托代理人：</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（签字）</w:t>
      </w:r>
    </w:p>
    <w:p>
      <w:pPr>
        <w:keepNext w:val="0"/>
        <w:keepLines w:val="0"/>
        <w:pageBreakBefore w:val="0"/>
        <w:numPr>
          <w:ilvl w:val="0"/>
          <w:numId w:val="0"/>
        </w:numPr>
        <w:kinsoku/>
        <w:wordWrap/>
        <w:overflowPunct/>
        <w:topLinePunct w:val="0"/>
        <w:autoSpaceDE/>
        <w:autoSpaceDN/>
        <w:bidi w:val="0"/>
        <w:adjustRightInd/>
        <w:snapToGrid/>
        <w:spacing w:before="156" w:line="360" w:lineRule="auto"/>
        <w:jc w:val="right"/>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w:t>
      </w:r>
    </w:p>
    <w:p>
      <w:pPr>
        <w:keepNext w:val="0"/>
        <w:keepLines w:val="0"/>
        <w:pageBreakBefore w:val="0"/>
        <w:numPr>
          <w:ilvl w:val="0"/>
          <w:numId w:val="0"/>
        </w:numPr>
        <w:kinsoku/>
        <w:wordWrap/>
        <w:overflowPunct/>
        <w:topLinePunct w:val="0"/>
        <w:autoSpaceDE/>
        <w:autoSpaceDN/>
        <w:bidi w:val="0"/>
        <w:adjustRightInd/>
        <w:snapToGrid/>
        <w:spacing w:before="156" w:line="360" w:lineRule="auto"/>
        <w:jc w:val="right"/>
        <w:textAlignment w:val="auto"/>
        <w:outlineLvl w:val="9"/>
        <w:rPr>
          <w:rFonts w:hint="eastAsia" w:ascii="宋体" w:hAnsi="宋体" w:eastAsia="宋体" w:cs="宋体"/>
          <w:sz w:val="21"/>
          <w:szCs w:val="21"/>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kern w:val="0"/>
          <w:sz w:val="24"/>
          <w:lang w:val="en-US" w:eastAsia="zh-CN"/>
        </w:rPr>
      </w:pPr>
    </w:p>
    <w:p>
      <w:pPr>
        <w:pStyle w:val="4"/>
        <w:pageBreakBefore w:val="0"/>
        <w:kinsoku/>
        <w:overflowPunct/>
        <w:topLinePunct w:val="0"/>
        <w:bidi w:val="0"/>
        <w:spacing w:before="0" w:beforeLines="0" w:after="0" w:afterLines="0" w:line="360" w:lineRule="auto"/>
        <w:ind w:left="0" w:leftChars="0" w:right="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（二）商务投标响应表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宋体" w:hAnsi="宋体" w:eastAsia="宋体" w:cs="宋体"/>
          <w:b/>
          <w:bCs/>
          <w:kern w:val="0"/>
          <w:sz w:val="24"/>
          <w:lang w:val="en-US" w:eastAsia="zh-CN"/>
        </w:rPr>
      </w:pPr>
    </w:p>
    <w:tbl>
      <w:tblPr>
        <w:tblStyle w:val="1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1830"/>
        <w:gridCol w:w="4731"/>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544" w:type="pc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序号</w:t>
            </w:r>
          </w:p>
        </w:tc>
        <w:tc>
          <w:tcPr>
            <w:tcW w:w="985" w:type="pc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商务明细</w:t>
            </w:r>
          </w:p>
        </w:tc>
        <w:tc>
          <w:tcPr>
            <w:tcW w:w="2547" w:type="pc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招标方要求</w:t>
            </w:r>
          </w:p>
        </w:tc>
        <w:tc>
          <w:tcPr>
            <w:tcW w:w="922" w:type="pct"/>
            <w:noWrap w:val="0"/>
            <w:vAlign w:val="center"/>
          </w:tcPr>
          <w:p>
            <w:pPr>
              <w:jc w:val="center"/>
              <w:rPr>
                <w:rFonts w:hint="eastAsia" w:ascii="宋体" w:hAnsi="宋体" w:eastAsia="宋体" w:cs="宋体"/>
                <w:lang w:val="en-US" w:eastAsia="zh-CN"/>
              </w:rPr>
            </w:pPr>
            <w:r>
              <w:rPr>
                <w:rFonts w:hint="eastAsia" w:ascii="宋体" w:hAnsi="宋体" w:eastAsia="宋体" w:cs="宋体"/>
                <w:sz w:val="21"/>
                <w:szCs w:val="21"/>
                <w:lang w:val="en-US" w:eastAsia="zh-CN"/>
              </w:rPr>
              <w:t>投标方响应情况及说明</w:t>
            </w:r>
            <w:r>
              <w:rPr>
                <w:rFonts w:hint="eastAsia" w:ascii="宋体" w:hAnsi="宋体" w:eastAsia="宋体" w:cs="宋体"/>
                <w:lang w:val="en-US" w:eastAsia="zh-CN"/>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trPr>
        <w:tc>
          <w:tcPr>
            <w:tcW w:w="544" w:type="pc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w:t>
            </w:r>
          </w:p>
        </w:tc>
        <w:tc>
          <w:tcPr>
            <w:tcW w:w="985" w:type="pc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结算方式</w:t>
            </w:r>
          </w:p>
        </w:tc>
        <w:tc>
          <w:tcPr>
            <w:tcW w:w="2547" w:type="pct"/>
            <w:noWrap w:val="0"/>
            <w:vAlign w:val="center"/>
          </w:tcPr>
          <w:p>
            <w:pPr>
              <w:jc w:val="left"/>
              <w:rPr>
                <w:rFonts w:hint="eastAsia" w:ascii="宋体" w:hAnsi="宋体" w:eastAsia="宋体" w:cs="宋体"/>
                <w:highlight w:val="cyan"/>
                <w:lang w:val="en-US" w:eastAsia="zh-CN"/>
              </w:rPr>
            </w:pPr>
            <w:r>
              <w:rPr>
                <w:rFonts w:hint="eastAsia" w:ascii="宋体" w:hAnsi="宋体" w:eastAsia="宋体" w:cs="宋体"/>
                <w:highlight w:val="cyan"/>
                <w:lang w:val="en-US" w:eastAsia="zh-CN"/>
              </w:rPr>
              <w:t>1、</w:t>
            </w:r>
            <w:r>
              <w:rPr>
                <w:rFonts w:hint="eastAsia" w:ascii="宋体" w:hAnsi="宋体" w:cs="宋体"/>
                <w:highlight w:val="cyan"/>
                <w:lang w:val="en-US" w:eastAsia="zh-CN"/>
              </w:rPr>
              <w:t>工程</w:t>
            </w:r>
            <w:r>
              <w:rPr>
                <w:rFonts w:hint="eastAsia" w:ascii="宋体" w:hAnsi="宋体" w:eastAsia="宋体" w:cs="宋体"/>
                <w:highlight w:val="cyan"/>
                <w:lang w:val="en-US" w:eastAsia="zh-CN"/>
              </w:rPr>
              <w:t>整体竣工完成验收合格，收到乙方的全额增值发票后支付95%给乙方</w:t>
            </w:r>
          </w:p>
          <w:p>
            <w:pPr>
              <w:jc w:val="left"/>
              <w:rPr>
                <w:rFonts w:hint="default" w:ascii="宋体" w:hAnsi="宋体" w:eastAsia="宋体" w:cs="宋体"/>
                <w:highlight w:val="cyan"/>
                <w:lang w:val="en-US" w:eastAsia="zh-CN"/>
              </w:rPr>
            </w:pPr>
            <w:r>
              <w:rPr>
                <w:rFonts w:hint="eastAsia" w:ascii="宋体" w:hAnsi="宋体" w:eastAsia="宋体" w:cs="宋体"/>
                <w:highlight w:val="cyan"/>
                <w:lang w:val="en-US" w:eastAsia="zh-CN"/>
              </w:rPr>
              <w:t>2、</w:t>
            </w:r>
            <w:r>
              <w:rPr>
                <w:rFonts w:hint="eastAsia" w:ascii="宋体" w:hAnsi="宋体" w:eastAsia="宋体" w:cs="宋体"/>
                <w:sz w:val="21"/>
                <w:szCs w:val="21"/>
                <w:highlight w:val="cyan"/>
                <w:lang w:val="en-US" w:eastAsia="zh-CN"/>
              </w:rPr>
              <w:t>尾款5%自验收合格日计起两年质保期满后5个工作日内付清。</w:t>
            </w:r>
          </w:p>
          <w:p>
            <w:pPr>
              <w:jc w:val="left"/>
              <w:rPr>
                <w:rFonts w:hint="default" w:ascii="宋体" w:hAnsi="宋体" w:eastAsia="宋体" w:cs="宋体"/>
                <w:color w:val="0000FF"/>
                <w:highlight w:val="yellow"/>
                <w:lang w:val="en-US" w:eastAsia="zh-CN"/>
              </w:rPr>
            </w:pPr>
            <w:r>
              <w:rPr>
                <w:rFonts w:hint="eastAsia" w:ascii="宋体" w:hAnsi="宋体" w:eastAsia="宋体" w:cs="宋体"/>
                <w:highlight w:val="cyan"/>
                <w:lang w:val="en-US" w:eastAsia="zh-CN"/>
              </w:rPr>
              <w:t>3、每期支付给乙方的工程款项，乙方应提供符合国家规定的增值税专用发票给甲方，须凭发票支付工程款，否则甲方有权暂不支付工程款。</w:t>
            </w:r>
          </w:p>
        </w:tc>
        <w:tc>
          <w:tcPr>
            <w:tcW w:w="922" w:type="pct"/>
            <w:noWrap w:val="0"/>
            <w:vAlign w:val="center"/>
          </w:tcPr>
          <w:p>
            <w:pPr>
              <w:jc w:val="cente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544" w:type="pct"/>
            <w:noWrap w:val="0"/>
            <w:vAlign w:val="center"/>
          </w:tcPr>
          <w:p>
            <w:pPr>
              <w:jc w:val="center"/>
              <w:rPr>
                <w:rFonts w:hint="eastAsia" w:ascii="宋体" w:hAnsi="宋体" w:eastAsia="宋体" w:cs="宋体"/>
                <w:lang w:val="en-US" w:eastAsia="zh-CN"/>
              </w:rPr>
            </w:pPr>
            <w:r>
              <w:rPr>
                <w:rFonts w:hint="eastAsia" w:ascii="宋体" w:hAnsi="宋体" w:eastAsia="宋体" w:cs="宋体"/>
                <w:sz w:val="21"/>
                <w:szCs w:val="21"/>
                <w:lang w:val="en-US" w:eastAsia="zh-CN"/>
              </w:rPr>
              <w:t>2</w:t>
            </w:r>
          </w:p>
        </w:tc>
        <w:tc>
          <w:tcPr>
            <w:tcW w:w="985" w:type="pct"/>
            <w:noWrap w:val="0"/>
            <w:vAlign w:val="center"/>
          </w:tcPr>
          <w:p>
            <w:pPr>
              <w:jc w:val="center"/>
              <w:rPr>
                <w:rFonts w:hint="eastAsia" w:ascii="宋体" w:hAnsi="宋体" w:eastAsia="宋体" w:cs="宋体"/>
                <w:lang w:val="en-US" w:eastAsia="zh-CN"/>
              </w:rPr>
            </w:pPr>
            <w:r>
              <w:rPr>
                <w:rFonts w:hint="eastAsia" w:ascii="宋体" w:hAnsi="宋体" w:eastAsia="宋体" w:cs="宋体"/>
                <w:sz w:val="21"/>
                <w:szCs w:val="21"/>
                <w:lang w:val="en-US" w:eastAsia="zh-CN"/>
              </w:rPr>
              <w:t>付款形式</w:t>
            </w:r>
          </w:p>
        </w:tc>
        <w:tc>
          <w:tcPr>
            <w:tcW w:w="2547" w:type="pc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单笔超10万元的款项，甲方均以6个月的电子银行承兑支付给乙方。银行承兑贴息利息由乙方负责支付（按财务支付日付款）。</w:t>
            </w:r>
          </w:p>
        </w:tc>
        <w:tc>
          <w:tcPr>
            <w:tcW w:w="922" w:type="pct"/>
            <w:noWrap w:val="0"/>
            <w:vAlign w:val="center"/>
          </w:tcPr>
          <w:p>
            <w:pPr>
              <w:jc w:val="cente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44" w:type="pc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985" w:type="pc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工期</w:t>
            </w:r>
          </w:p>
        </w:tc>
        <w:tc>
          <w:tcPr>
            <w:tcW w:w="2547" w:type="pc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竣工时间（指甲方初步验收时间）：工程分阶段开展，每个阶段按甲方开工令日计起30个日历天完成（含节假日在内，如遇不可抗力因素可顺延）。</w:t>
            </w:r>
          </w:p>
        </w:tc>
        <w:tc>
          <w:tcPr>
            <w:tcW w:w="922" w:type="pct"/>
            <w:noWrap w:val="0"/>
            <w:vAlign w:val="center"/>
          </w:tcPr>
          <w:p>
            <w:pPr>
              <w:jc w:val="cente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44" w:type="pc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3</w:t>
            </w:r>
          </w:p>
        </w:tc>
        <w:tc>
          <w:tcPr>
            <w:tcW w:w="985" w:type="pc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质保条款</w:t>
            </w:r>
          </w:p>
        </w:tc>
        <w:tc>
          <w:tcPr>
            <w:tcW w:w="2547" w:type="pc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项目质保期：二年</w:t>
            </w:r>
          </w:p>
        </w:tc>
        <w:tc>
          <w:tcPr>
            <w:tcW w:w="922" w:type="pct"/>
            <w:noWrap w:val="0"/>
            <w:vAlign w:val="center"/>
          </w:tcPr>
          <w:p>
            <w:pPr>
              <w:jc w:val="cente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44" w:type="pc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w:t>
            </w:r>
          </w:p>
        </w:tc>
        <w:tc>
          <w:tcPr>
            <w:tcW w:w="985" w:type="pc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合同履约金</w:t>
            </w:r>
          </w:p>
        </w:tc>
        <w:tc>
          <w:tcPr>
            <w:tcW w:w="2547" w:type="pc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项目总金额的10%，合同履约金可以现金支付，也可以银行保函支付。如以现金担保必须通过中标人的基本账户以银行转账方式缴纳；保函担保应符合招标文件中“合同条款和格式”规定的履约担保格式要求。</w:t>
            </w:r>
          </w:p>
        </w:tc>
        <w:tc>
          <w:tcPr>
            <w:tcW w:w="922" w:type="pct"/>
            <w:noWrap w:val="0"/>
            <w:vAlign w:val="center"/>
          </w:tcPr>
          <w:p>
            <w:pPr>
              <w:jc w:val="center"/>
              <w:rPr>
                <w:rFonts w:hint="eastAsia" w:ascii="宋体" w:hAnsi="宋体" w:eastAsia="宋体" w:cs="宋体"/>
                <w:lang w:val="en-US" w:eastAsia="zh-CN"/>
              </w:rPr>
            </w:pPr>
          </w:p>
        </w:tc>
      </w:tr>
    </w:tbl>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yellow"/>
        </w:rPr>
      </w:pPr>
    </w:p>
    <w:p>
      <w:pPr>
        <w:pageBreakBefore w:val="0"/>
        <w:kinsoku/>
        <w:overflowPunct/>
        <w:topLinePunct w:val="0"/>
        <w:bidi w:val="0"/>
        <w:spacing w:line="360" w:lineRule="auto"/>
        <w:ind w:left="0" w:leftChars="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yellow"/>
        </w:rPr>
        <w:t>注：（1）</w:t>
      </w:r>
      <w:r>
        <w:rPr>
          <w:rFonts w:hint="eastAsia" w:ascii="宋体" w:hAnsi="宋体" w:eastAsia="宋体" w:cs="宋体"/>
          <w:sz w:val="21"/>
          <w:szCs w:val="21"/>
          <w:highlight w:val="yellow"/>
          <w:lang w:eastAsia="zh-CN"/>
        </w:rPr>
        <w:t>投</w:t>
      </w:r>
      <w:r>
        <w:rPr>
          <w:rFonts w:hint="eastAsia" w:ascii="宋体" w:hAnsi="宋体" w:eastAsia="宋体" w:cs="宋体"/>
          <w:sz w:val="21"/>
          <w:szCs w:val="21"/>
          <w:highlight w:val="yellow"/>
        </w:rPr>
        <w:t>标人</w:t>
      </w:r>
      <w:r>
        <w:rPr>
          <w:rFonts w:hint="eastAsia" w:ascii="宋体" w:hAnsi="宋体" w:eastAsia="宋体" w:cs="宋体"/>
          <w:sz w:val="21"/>
          <w:szCs w:val="21"/>
          <w:highlight w:val="yellow"/>
          <w:lang w:eastAsia="zh-CN"/>
        </w:rPr>
        <w:t>须根据实际情况</w:t>
      </w:r>
      <w:r>
        <w:rPr>
          <w:rFonts w:hint="eastAsia" w:ascii="宋体" w:hAnsi="宋体" w:eastAsia="宋体" w:cs="宋体"/>
          <w:sz w:val="21"/>
          <w:szCs w:val="21"/>
          <w:highlight w:val="yellow"/>
        </w:rPr>
        <w:t>填写</w:t>
      </w:r>
      <w:r>
        <w:rPr>
          <w:rFonts w:hint="eastAsia" w:ascii="宋体" w:hAnsi="宋体" w:eastAsia="宋体" w:cs="宋体"/>
          <w:sz w:val="21"/>
          <w:szCs w:val="21"/>
          <w:highlight w:val="yellow"/>
          <w:lang w:eastAsia="zh-CN"/>
        </w:rPr>
        <w:t>商务投标响应表，若不填写作废标处理。</w:t>
      </w:r>
    </w:p>
    <w:p>
      <w:pPr>
        <w:keepNext w:val="0"/>
        <w:keepLines w:val="0"/>
        <w:pageBreakBefore w:val="0"/>
        <w:numPr>
          <w:ilvl w:val="0"/>
          <w:numId w:val="0"/>
        </w:numPr>
        <w:kinsoku/>
        <w:wordWrap/>
        <w:overflowPunct/>
        <w:topLinePunct w:val="0"/>
        <w:autoSpaceDE/>
        <w:autoSpaceDN/>
        <w:bidi w:val="0"/>
        <w:adjustRightInd/>
        <w:snapToGrid/>
        <w:spacing w:before="156" w:line="360" w:lineRule="auto"/>
        <w:jc w:val="both"/>
        <w:textAlignment w:val="auto"/>
        <w:outlineLvl w:val="9"/>
        <w:rPr>
          <w:rFonts w:hint="eastAsia" w:ascii="宋体" w:hAnsi="宋体" w:eastAsia="宋体" w:cs="宋体"/>
          <w:sz w:val="21"/>
          <w:szCs w:val="21"/>
          <w:highlight w:val="none"/>
        </w:rPr>
      </w:pPr>
    </w:p>
    <w:p>
      <w:pPr>
        <w:keepNext w:val="0"/>
        <w:keepLines w:val="0"/>
        <w:pageBreakBefore w:val="0"/>
        <w:numPr>
          <w:ilvl w:val="0"/>
          <w:numId w:val="0"/>
        </w:numPr>
        <w:kinsoku/>
        <w:wordWrap/>
        <w:overflowPunct/>
        <w:topLinePunct w:val="0"/>
        <w:autoSpaceDE/>
        <w:autoSpaceDN/>
        <w:bidi w:val="0"/>
        <w:adjustRightInd/>
        <w:snapToGrid/>
        <w:spacing w:before="156" w:line="360" w:lineRule="auto"/>
        <w:jc w:val="both"/>
        <w:textAlignment w:val="auto"/>
        <w:outlineLvl w:val="9"/>
        <w:rPr>
          <w:rFonts w:hint="eastAsia" w:ascii="宋体" w:hAnsi="宋体" w:eastAsia="宋体" w:cs="宋体"/>
          <w:sz w:val="21"/>
          <w:szCs w:val="21"/>
          <w:highlight w:val="none"/>
        </w:rPr>
      </w:pPr>
    </w:p>
    <w:p>
      <w:pPr>
        <w:keepNext w:val="0"/>
        <w:keepLines w:val="0"/>
        <w:pageBreakBefore w:val="0"/>
        <w:numPr>
          <w:ilvl w:val="0"/>
          <w:numId w:val="0"/>
        </w:numPr>
        <w:kinsoku/>
        <w:wordWrap/>
        <w:overflowPunct/>
        <w:topLinePunct w:val="0"/>
        <w:autoSpaceDE/>
        <w:autoSpaceDN/>
        <w:bidi w:val="0"/>
        <w:adjustRightInd/>
        <w:snapToGrid/>
        <w:spacing w:before="156" w:line="360" w:lineRule="auto"/>
        <w:jc w:val="both"/>
        <w:textAlignment w:val="auto"/>
        <w:outlineLvl w:val="9"/>
        <w:rPr>
          <w:rFonts w:hint="eastAsia" w:ascii="宋体" w:hAnsi="宋体" w:eastAsia="宋体" w:cs="宋体"/>
          <w:sz w:val="21"/>
          <w:szCs w:val="21"/>
          <w:highlight w:val="none"/>
        </w:rPr>
      </w:pPr>
    </w:p>
    <w:p>
      <w:pPr>
        <w:keepNext w:val="0"/>
        <w:keepLines w:val="0"/>
        <w:pageBreakBefore w:val="0"/>
        <w:numPr>
          <w:ilvl w:val="0"/>
          <w:numId w:val="0"/>
        </w:numPr>
        <w:kinsoku/>
        <w:wordWrap/>
        <w:overflowPunct/>
        <w:topLinePunct w:val="0"/>
        <w:autoSpaceDE/>
        <w:autoSpaceDN/>
        <w:bidi w:val="0"/>
        <w:adjustRightInd/>
        <w:snapToGrid/>
        <w:spacing w:before="156" w:line="360" w:lineRule="auto"/>
        <w:jc w:val="both"/>
        <w:textAlignment w:val="auto"/>
        <w:outlineLvl w:val="9"/>
        <w:rPr>
          <w:rFonts w:hint="eastAsia" w:ascii="宋体" w:hAnsi="宋体" w:eastAsia="宋体" w:cs="宋体"/>
          <w:sz w:val="21"/>
          <w:szCs w:val="21"/>
          <w:highlight w:val="none"/>
        </w:rPr>
      </w:pPr>
    </w:p>
    <w:p>
      <w:pPr>
        <w:keepNext w:val="0"/>
        <w:keepLines w:val="0"/>
        <w:pageBreakBefore w:val="0"/>
        <w:numPr>
          <w:ilvl w:val="0"/>
          <w:numId w:val="0"/>
        </w:numPr>
        <w:kinsoku/>
        <w:wordWrap/>
        <w:overflowPunct/>
        <w:topLinePunct w:val="0"/>
        <w:autoSpaceDE/>
        <w:autoSpaceDN/>
        <w:bidi w:val="0"/>
        <w:adjustRightInd/>
        <w:snapToGrid/>
        <w:spacing w:before="156" w:line="360" w:lineRule="auto"/>
        <w:jc w:val="both"/>
        <w:textAlignment w:val="auto"/>
        <w:outlineLvl w:val="9"/>
        <w:rPr>
          <w:rFonts w:hint="eastAsia" w:ascii="宋体" w:hAnsi="宋体" w:eastAsia="宋体" w:cs="宋体"/>
          <w:sz w:val="21"/>
          <w:szCs w:val="21"/>
          <w:highlight w:val="none"/>
        </w:rPr>
      </w:pPr>
    </w:p>
    <w:p>
      <w:pPr>
        <w:keepNext w:val="0"/>
        <w:keepLines w:val="0"/>
        <w:pageBreakBefore w:val="0"/>
        <w:numPr>
          <w:ilvl w:val="0"/>
          <w:numId w:val="0"/>
        </w:numPr>
        <w:kinsoku/>
        <w:wordWrap/>
        <w:overflowPunct/>
        <w:topLinePunct w:val="0"/>
        <w:autoSpaceDE/>
        <w:autoSpaceDN/>
        <w:bidi w:val="0"/>
        <w:adjustRightInd/>
        <w:snapToGrid/>
        <w:spacing w:before="156" w:line="360" w:lineRule="auto"/>
        <w:jc w:val="both"/>
        <w:textAlignment w:val="auto"/>
        <w:outlineLvl w:val="9"/>
        <w:rPr>
          <w:rFonts w:hint="eastAsia" w:ascii="宋体" w:hAnsi="宋体" w:eastAsia="宋体" w:cs="宋体"/>
          <w:sz w:val="21"/>
          <w:szCs w:val="21"/>
          <w:highlight w:val="none"/>
        </w:rPr>
      </w:pPr>
    </w:p>
    <w:p>
      <w:pPr>
        <w:keepNext w:val="0"/>
        <w:keepLines w:val="0"/>
        <w:pageBreakBefore w:val="0"/>
        <w:numPr>
          <w:ilvl w:val="0"/>
          <w:numId w:val="0"/>
        </w:numPr>
        <w:kinsoku/>
        <w:wordWrap/>
        <w:overflowPunct/>
        <w:topLinePunct w:val="0"/>
        <w:autoSpaceDE/>
        <w:autoSpaceDN/>
        <w:bidi w:val="0"/>
        <w:adjustRightInd/>
        <w:snapToGrid/>
        <w:spacing w:before="156" w:line="360" w:lineRule="auto"/>
        <w:jc w:val="both"/>
        <w:textAlignment w:val="auto"/>
        <w:outlineLvl w:val="9"/>
        <w:rPr>
          <w:rFonts w:hint="eastAsia" w:ascii="宋体" w:hAnsi="宋体" w:eastAsia="宋体" w:cs="宋体"/>
          <w:sz w:val="21"/>
          <w:szCs w:val="21"/>
          <w:highlight w:val="none"/>
        </w:rPr>
      </w:pPr>
    </w:p>
    <w:p>
      <w:pPr>
        <w:pageBreakBefore w:val="0"/>
        <w:widowControl/>
        <w:kinsoku/>
        <w:overflowPunct/>
        <w:topLinePunct w:val="0"/>
        <w:bidi w:val="0"/>
        <w:spacing w:line="360" w:lineRule="auto"/>
        <w:ind w:left="0" w:leftChars="0" w:right="0" w:firstLine="0" w:firstLineChars="0"/>
        <w:jc w:val="center"/>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lang w:eastAsia="zh-CN"/>
        </w:rPr>
        <w:t>第六部分</w:t>
      </w:r>
      <w:r>
        <w:rPr>
          <w:rFonts w:hint="eastAsia" w:ascii="宋体" w:hAnsi="宋体" w:eastAsia="宋体" w:cs="宋体"/>
          <w:b/>
          <w:bCs/>
          <w:sz w:val="28"/>
          <w:szCs w:val="28"/>
          <w:highlight w:val="none"/>
        </w:rPr>
        <w:t xml:space="preserve">     中标后的程序</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.1评标原则</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组织评标由广东兴发铝业有限公司和</w:t>
      </w:r>
      <w:r>
        <w:rPr>
          <w:rFonts w:hint="eastAsia" w:ascii="宋体" w:hAnsi="宋体" w:cs="宋体"/>
          <w:sz w:val="24"/>
          <w:szCs w:val="24"/>
          <w:highlight w:val="none"/>
          <w:lang w:eastAsia="zh-CN"/>
        </w:rPr>
        <w:t>广东兴发铝业有限公司佛山市三水分公司</w:t>
      </w:r>
      <w:r>
        <w:rPr>
          <w:rFonts w:hint="eastAsia" w:ascii="宋体" w:hAnsi="宋体" w:eastAsia="宋体" w:cs="宋体"/>
          <w:sz w:val="24"/>
          <w:szCs w:val="24"/>
          <w:highlight w:val="none"/>
        </w:rPr>
        <w:t>项目部招投标领导小组执行，执行评标以坚持平等、自主客观、公正和注重信誉的原则，力求标价合理，质量可靠，方案可行，有较强的经济实力。</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.2工程质量要求：</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中标单位应按国家规定的施工规范和质量验收标准施工，工程质量必须符合工程设计和现行施工及验收规范的要求。</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6.3</w:t>
      </w:r>
      <w:r>
        <w:rPr>
          <w:rFonts w:hint="eastAsia" w:ascii="宋体" w:hAnsi="宋体" w:eastAsia="宋体" w:cs="宋体"/>
          <w:sz w:val="24"/>
          <w:szCs w:val="24"/>
          <w:highlight w:val="none"/>
        </w:rPr>
        <w:t>投标单位中标后，在三天内凭中标通知书或招标办通知，与建设单位签订工程承包合同，其合同相关条款应根据招标书、中标单位投标书的内容及有关规定；</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6.4</w:t>
      </w:r>
      <w:r>
        <w:rPr>
          <w:rFonts w:hint="eastAsia" w:ascii="宋体" w:hAnsi="宋体" w:eastAsia="宋体" w:cs="宋体"/>
          <w:sz w:val="24"/>
          <w:szCs w:val="24"/>
          <w:highlight w:val="none"/>
        </w:rPr>
        <w:t>中标者</w:t>
      </w:r>
      <w:r>
        <w:rPr>
          <w:rFonts w:hint="eastAsia" w:ascii="宋体" w:hAnsi="宋体" w:eastAsia="宋体" w:cs="宋体"/>
          <w:sz w:val="24"/>
          <w:szCs w:val="24"/>
          <w:highlight w:val="none"/>
          <w:lang w:val="en-US" w:eastAsia="zh-CN"/>
        </w:rPr>
        <w:t>的投标</w:t>
      </w:r>
      <w:r>
        <w:rPr>
          <w:rFonts w:hint="eastAsia" w:ascii="宋体" w:hAnsi="宋体" w:eastAsia="宋体" w:cs="宋体"/>
          <w:sz w:val="24"/>
          <w:szCs w:val="24"/>
          <w:highlight w:val="none"/>
        </w:rPr>
        <w:t>保证金</w:t>
      </w:r>
      <w:r>
        <w:rPr>
          <w:rFonts w:hint="eastAsia" w:ascii="宋体" w:hAnsi="宋体" w:eastAsia="宋体" w:cs="宋体"/>
          <w:sz w:val="24"/>
          <w:szCs w:val="24"/>
          <w:highlight w:val="none"/>
          <w:lang w:val="en-US" w:eastAsia="zh-CN"/>
        </w:rPr>
        <w:t>转为合同履约金，该合同履约金在本项目工程整体完工验收合格日计起5个工作日内凭缴款凭证无息全额退还给施工</w:t>
      </w:r>
      <w:r>
        <w:rPr>
          <w:rFonts w:hint="eastAsia" w:ascii="宋体" w:hAnsi="宋体" w:eastAsia="宋体" w:cs="宋体"/>
          <w:sz w:val="24"/>
          <w:szCs w:val="24"/>
          <w:highlight w:val="none"/>
        </w:rPr>
        <w:t>单位；</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6.5</w:t>
      </w:r>
      <w:r>
        <w:rPr>
          <w:rFonts w:hint="eastAsia" w:ascii="宋体" w:hAnsi="宋体" w:eastAsia="宋体" w:cs="宋体"/>
          <w:sz w:val="24"/>
          <w:szCs w:val="24"/>
          <w:highlight w:val="none"/>
        </w:rPr>
        <w:t>在确定</w:t>
      </w:r>
      <w:r>
        <w:rPr>
          <w:rFonts w:hint="eastAsia" w:ascii="宋体" w:hAnsi="宋体" w:eastAsia="宋体" w:cs="宋体"/>
          <w:sz w:val="24"/>
          <w:szCs w:val="24"/>
          <w:highlight w:val="none"/>
          <w:lang w:val="en-US" w:eastAsia="zh-CN"/>
        </w:rPr>
        <w:t>合同履约</w:t>
      </w:r>
      <w:r>
        <w:rPr>
          <w:rFonts w:hint="eastAsia" w:ascii="宋体" w:hAnsi="宋体" w:eastAsia="宋体" w:cs="宋体"/>
          <w:sz w:val="24"/>
          <w:szCs w:val="24"/>
          <w:highlight w:val="none"/>
        </w:rPr>
        <w:t>金后，双方应派出</w:t>
      </w:r>
      <w:r>
        <w:rPr>
          <w:rFonts w:hint="eastAsia" w:ascii="宋体" w:hAnsi="宋体" w:eastAsia="宋体" w:cs="宋体"/>
          <w:sz w:val="24"/>
          <w:szCs w:val="24"/>
          <w:highlight w:val="none"/>
          <w:lang w:eastAsia="zh-CN"/>
        </w:rPr>
        <w:t>法定代表人</w:t>
      </w:r>
      <w:r>
        <w:rPr>
          <w:rFonts w:hint="eastAsia" w:ascii="宋体" w:hAnsi="宋体" w:eastAsia="宋体" w:cs="宋体"/>
          <w:sz w:val="24"/>
          <w:szCs w:val="24"/>
          <w:highlight w:val="none"/>
        </w:rPr>
        <w:t>或委托人签订本招标项目的工程合同书，具体合同的条款或规定条款由双方代表的当事人协商确定。</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6.6</w:t>
      </w:r>
      <w:r>
        <w:rPr>
          <w:rFonts w:hint="eastAsia" w:ascii="宋体" w:hAnsi="宋体" w:eastAsia="宋体" w:cs="宋体"/>
          <w:sz w:val="24"/>
          <w:szCs w:val="24"/>
          <w:highlight w:val="none"/>
        </w:rPr>
        <w:t>工期要求：本工程要求在</w:t>
      </w:r>
      <w:r>
        <w:rPr>
          <w:rFonts w:hint="eastAsia" w:ascii="宋体" w:hAnsi="宋体" w:cs="宋体"/>
          <w:sz w:val="24"/>
          <w:szCs w:val="24"/>
          <w:highlight w:val="none"/>
          <w:lang w:val="en-US" w:eastAsia="zh-CN"/>
        </w:rPr>
        <w:t>45</w:t>
      </w:r>
      <w:r>
        <w:rPr>
          <w:rFonts w:hint="eastAsia" w:ascii="宋体" w:hAnsi="宋体" w:eastAsia="宋体" w:cs="宋体"/>
          <w:sz w:val="24"/>
          <w:szCs w:val="24"/>
          <w:highlight w:val="none"/>
          <w:lang w:val="en-US" w:eastAsia="zh-CN"/>
        </w:rPr>
        <w:t>日历天内</w:t>
      </w:r>
      <w:r>
        <w:rPr>
          <w:rFonts w:hint="eastAsia" w:ascii="宋体" w:hAnsi="宋体" w:eastAsia="宋体" w:cs="宋体"/>
          <w:sz w:val="24"/>
          <w:szCs w:val="24"/>
          <w:highlight w:val="none"/>
        </w:rPr>
        <w:t>全面竣工交付使用，未能按期交给建设单位使用的，超出十五天后建设单位按每天1000元处罚。（具体工程施工工期要求以执行合同施工期为准）。</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6.7</w:t>
      </w:r>
      <w:r>
        <w:rPr>
          <w:rFonts w:hint="eastAsia" w:ascii="宋体" w:hAnsi="宋体" w:eastAsia="宋体" w:cs="宋体"/>
          <w:sz w:val="24"/>
          <w:szCs w:val="24"/>
          <w:highlight w:val="none"/>
        </w:rPr>
        <w:t>要求投标单位按定额工期提前的原则性，自行确定投标施工日期限，并具体明确投标施工工期日历天数，在合理的原则上确保提前完工。</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6.8</w:t>
      </w:r>
      <w:r>
        <w:rPr>
          <w:rFonts w:hint="eastAsia" w:ascii="宋体" w:hAnsi="宋体" w:eastAsia="宋体" w:cs="宋体"/>
          <w:sz w:val="24"/>
          <w:szCs w:val="24"/>
          <w:highlight w:val="none"/>
        </w:rPr>
        <w:t>工程承包的要求</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6.8.1</w:t>
      </w:r>
      <w:r>
        <w:rPr>
          <w:rFonts w:hint="eastAsia" w:ascii="宋体" w:hAnsi="宋体" w:eastAsia="宋体" w:cs="宋体"/>
          <w:sz w:val="24"/>
          <w:szCs w:val="24"/>
          <w:highlight w:val="none"/>
        </w:rPr>
        <w:t>工程承包施工</w:t>
      </w:r>
      <w:r>
        <w:rPr>
          <w:rFonts w:hint="eastAsia" w:ascii="宋体" w:hAnsi="宋体" w:eastAsia="宋体" w:cs="宋体"/>
          <w:sz w:val="24"/>
          <w:szCs w:val="24"/>
          <w:highlight w:val="none"/>
          <w:lang w:eastAsia="zh-CN"/>
        </w:rPr>
        <w:t>必须</w:t>
      </w:r>
      <w:r>
        <w:rPr>
          <w:rFonts w:hint="eastAsia" w:ascii="宋体" w:hAnsi="宋体" w:eastAsia="宋体" w:cs="宋体"/>
          <w:sz w:val="24"/>
          <w:szCs w:val="24"/>
          <w:highlight w:val="none"/>
        </w:rPr>
        <w:t>根据</w:t>
      </w:r>
      <w:r>
        <w:rPr>
          <w:rFonts w:hint="eastAsia" w:ascii="宋体" w:hAnsi="宋体" w:eastAsia="宋体" w:cs="宋体"/>
          <w:sz w:val="24"/>
          <w:szCs w:val="24"/>
          <w:highlight w:val="none"/>
          <w:lang w:eastAsia="zh-CN"/>
        </w:rPr>
        <w:t>兴发</w:t>
      </w:r>
      <w:r>
        <w:rPr>
          <w:rFonts w:hint="eastAsia" w:ascii="宋体" w:hAnsi="宋体" w:cs="宋体"/>
          <w:sz w:val="24"/>
          <w:szCs w:val="24"/>
          <w:highlight w:val="none"/>
          <w:lang w:eastAsia="zh-CN"/>
        </w:rPr>
        <w:t>三水</w:t>
      </w:r>
      <w:r>
        <w:rPr>
          <w:rFonts w:hint="eastAsia" w:ascii="宋体" w:hAnsi="宋体" w:eastAsia="宋体" w:cs="宋体"/>
          <w:sz w:val="24"/>
          <w:szCs w:val="24"/>
          <w:highlight w:val="none"/>
          <w:lang w:eastAsia="zh-CN"/>
        </w:rPr>
        <w:t>厂区</w:t>
      </w:r>
      <w:r>
        <w:rPr>
          <w:rFonts w:hint="eastAsia" w:ascii="宋体" w:hAnsi="宋体" w:cs="宋体"/>
          <w:sz w:val="24"/>
          <w:szCs w:val="24"/>
          <w:highlight w:val="none"/>
          <w:lang w:eastAsia="zh-CN"/>
        </w:rPr>
        <w:t>熔铸车间生产计划，</w:t>
      </w:r>
      <w:r>
        <w:rPr>
          <w:rFonts w:hint="eastAsia" w:ascii="宋体" w:hAnsi="宋体" w:eastAsia="宋体" w:cs="宋体"/>
          <w:sz w:val="24"/>
          <w:szCs w:val="24"/>
          <w:highlight w:val="none"/>
        </w:rPr>
        <w:t>开展工作和施工。</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6.8.2</w:t>
      </w:r>
      <w:r>
        <w:rPr>
          <w:rFonts w:hint="eastAsia" w:ascii="宋体" w:hAnsi="宋体" w:eastAsia="宋体" w:cs="宋体"/>
          <w:sz w:val="24"/>
          <w:szCs w:val="24"/>
          <w:highlight w:val="none"/>
        </w:rPr>
        <w:t>发包单位有权对各项承包工程的施工进度、工项目的配合和协调，各承包单位</w:t>
      </w:r>
      <w:r>
        <w:rPr>
          <w:rFonts w:hint="eastAsia" w:ascii="宋体" w:hAnsi="宋体" w:eastAsia="宋体" w:cs="宋体"/>
          <w:sz w:val="24"/>
          <w:szCs w:val="24"/>
          <w:highlight w:val="none"/>
          <w:lang w:eastAsia="zh-CN"/>
        </w:rPr>
        <w:t>必须</w:t>
      </w:r>
      <w:r>
        <w:rPr>
          <w:rFonts w:hint="eastAsia" w:ascii="宋体" w:hAnsi="宋体" w:eastAsia="宋体" w:cs="宋体"/>
          <w:sz w:val="24"/>
          <w:szCs w:val="24"/>
          <w:highlight w:val="none"/>
        </w:rPr>
        <w:t>共同配合</w:t>
      </w:r>
      <w:r>
        <w:rPr>
          <w:rFonts w:hint="eastAsia" w:ascii="宋体" w:hAnsi="宋体" w:eastAsia="宋体" w:cs="宋体"/>
          <w:sz w:val="24"/>
          <w:szCs w:val="24"/>
          <w:highlight w:val="none"/>
          <w:lang w:eastAsia="zh-CN"/>
        </w:rPr>
        <w:t>工程项目工程</w:t>
      </w:r>
      <w:r>
        <w:rPr>
          <w:rFonts w:hint="eastAsia" w:ascii="宋体" w:hAnsi="宋体" w:eastAsia="宋体" w:cs="宋体"/>
          <w:sz w:val="24"/>
          <w:szCs w:val="24"/>
          <w:highlight w:val="none"/>
        </w:rPr>
        <w:t>进度。</w:t>
      </w: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sz w:val="24"/>
          <w:szCs w:val="24"/>
          <w:highlight w:val="none"/>
        </w:rPr>
      </w:pP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sz w:val="28"/>
          <w:szCs w:val="28"/>
          <w:highlight w:val="none"/>
        </w:rPr>
      </w:pP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sz w:val="28"/>
          <w:szCs w:val="28"/>
          <w:highlight w:val="none"/>
        </w:rPr>
      </w:pP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sz w:val="28"/>
          <w:szCs w:val="28"/>
          <w:highlight w:val="none"/>
        </w:rPr>
      </w:pPr>
    </w:p>
    <w:p>
      <w:pPr>
        <w:pStyle w:val="2"/>
        <w:rPr>
          <w:rFonts w:hint="eastAsia" w:ascii="宋体" w:hAnsi="宋体" w:eastAsia="宋体" w:cs="宋体"/>
          <w:sz w:val="28"/>
          <w:szCs w:val="28"/>
          <w:highlight w:val="none"/>
        </w:rPr>
      </w:pPr>
    </w:p>
    <w:p>
      <w:pPr>
        <w:pageBreakBefore w:val="0"/>
        <w:widowControl/>
        <w:kinsoku/>
        <w:overflowPunct/>
        <w:topLinePunct w:val="0"/>
        <w:bidi w:val="0"/>
        <w:spacing w:line="360" w:lineRule="auto"/>
        <w:ind w:left="0" w:leftChars="0" w:right="0" w:firstLine="0" w:firstLineChars="0"/>
        <w:jc w:val="center"/>
        <w:textAlignment w:val="auto"/>
        <w:rPr>
          <w:rFonts w:hint="eastAsia" w:ascii="宋体" w:hAnsi="宋体" w:eastAsia="宋体" w:cs="宋体"/>
          <w:b/>
          <w:bCs/>
          <w:sz w:val="28"/>
          <w:szCs w:val="28"/>
          <w:highlight w:val="none"/>
          <w:lang w:eastAsia="zh-CN"/>
        </w:rPr>
      </w:pPr>
    </w:p>
    <w:p>
      <w:pPr>
        <w:pageBreakBefore w:val="0"/>
        <w:widowControl/>
        <w:kinsoku/>
        <w:overflowPunct/>
        <w:topLinePunct w:val="0"/>
        <w:bidi w:val="0"/>
        <w:spacing w:line="360" w:lineRule="auto"/>
        <w:ind w:left="0" w:leftChars="0" w:right="0" w:firstLine="0" w:firstLineChars="0"/>
        <w:jc w:val="center"/>
        <w:textAlignment w:val="auto"/>
        <w:rPr>
          <w:rFonts w:hint="eastAsia" w:ascii="宋体" w:hAnsi="宋体" w:eastAsia="宋体" w:cs="宋体"/>
          <w:b/>
          <w:bCs/>
          <w:sz w:val="28"/>
          <w:szCs w:val="28"/>
        </w:rPr>
      </w:pPr>
      <w:r>
        <w:rPr>
          <w:rFonts w:hint="eastAsia" w:ascii="宋体" w:hAnsi="宋体" w:eastAsia="宋体" w:cs="宋体"/>
          <w:b/>
          <w:bCs/>
          <w:sz w:val="28"/>
          <w:szCs w:val="28"/>
          <w:highlight w:val="none"/>
          <w:lang w:eastAsia="zh-CN"/>
        </w:rPr>
        <w:t>第七部分</w:t>
      </w:r>
      <w:r>
        <w:rPr>
          <w:rFonts w:hint="eastAsia" w:ascii="宋体" w:hAnsi="宋体" w:eastAsia="宋体" w:cs="宋体"/>
          <w:b/>
          <w:bCs/>
          <w:sz w:val="28"/>
          <w:szCs w:val="28"/>
        </w:rPr>
        <w:t xml:space="preserve">     项目合同条款</w:t>
      </w:r>
    </w:p>
    <w:p>
      <w:pPr>
        <w:spacing w:line="800" w:lineRule="exact"/>
        <w:jc w:val="center"/>
        <w:rPr>
          <w:rFonts w:hint="eastAsia" w:ascii="宋体" w:hAnsi="宋体" w:eastAsia="宋体" w:cs="宋体"/>
          <w:b/>
          <w:bCs/>
          <w:color w:val="000000"/>
          <w:kern w:val="0"/>
          <w:sz w:val="48"/>
          <w:szCs w:val="48"/>
          <w:lang w:eastAsia="zh-CN"/>
        </w:rPr>
      </w:pPr>
      <w:r>
        <w:rPr>
          <w:rFonts w:hint="eastAsia" w:ascii="宋体" w:hAnsi="宋体" w:cs="宋体"/>
          <w:b/>
          <w:bCs/>
          <w:color w:val="000000"/>
          <w:kern w:val="0"/>
          <w:sz w:val="48"/>
          <w:szCs w:val="48"/>
          <w:lang w:eastAsia="zh-CN"/>
        </w:rPr>
        <w:t>熔铸车间更换瓦面搭建</w:t>
      </w:r>
    </w:p>
    <w:p>
      <w:pPr>
        <w:spacing w:line="800" w:lineRule="exact"/>
        <w:jc w:val="center"/>
        <w:rPr>
          <w:rFonts w:hint="eastAsia" w:ascii="宋体" w:hAnsi="宋体" w:eastAsia="宋体" w:cs="宋体"/>
          <w:b/>
          <w:sz w:val="48"/>
          <w:szCs w:val="48"/>
          <w:lang w:eastAsia="zh-CN"/>
        </w:rPr>
      </w:pPr>
      <w:r>
        <w:rPr>
          <w:rFonts w:hint="eastAsia" w:ascii="宋体" w:hAnsi="宋体" w:eastAsia="宋体" w:cs="宋体"/>
          <w:b/>
          <w:sz w:val="48"/>
          <w:szCs w:val="48"/>
          <w:lang w:eastAsia="zh-CN"/>
        </w:rPr>
        <w:t>工程合同</w:t>
      </w:r>
    </w:p>
    <w:p>
      <w:pPr>
        <w:jc w:val="center"/>
        <w:rPr>
          <w:rFonts w:hint="eastAsia" w:ascii="宋体" w:hAnsi="宋体" w:eastAsia="宋体" w:cs="宋体"/>
          <w:b/>
          <w:sz w:val="48"/>
          <w:szCs w:val="48"/>
        </w:rPr>
      </w:pPr>
      <w:r>
        <w:rPr>
          <w:rFonts w:hint="eastAsia" w:ascii="宋体" w:hAnsi="宋体" w:eastAsia="宋体" w:cs="宋体"/>
          <w:b/>
          <w:sz w:val="48"/>
          <w:szCs w:val="48"/>
        </w:rPr>
        <w:t xml:space="preserve"> </w:t>
      </w:r>
    </w:p>
    <w:p>
      <w:pPr>
        <w:jc w:val="center"/>
        <w:rPr>
          <w:rFonts w:hint="eastAsia" w:ascii="宋体" w:hAnsi="宋体" w:eastAsia="宋体" w:cs="宋体"/>
          <w:sz w:val="32"/>
          <w:szCs w:val="32"/>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rPr>
          <w:rFonts w:hint="eastAsia" w:ascii="宋体" w:hAnsi="宋体" w:eastAsia="宋体" w:cs="宋体"/>
          <w:sz w:val="32"/>
          <w:szCs w:val="32"/>
        </w:rPr>
      </w:pPr>
    </w:p>
    <w:p>
      <w:pPr>
        <w:spacing w:before="312" w:beforeLines="100" w:after="156" w:afterLines="50" w:line="480" w:lineRule="auto"/>
        <w:ind w:firstLine="1656" w:firstLineChars="550"/>
        <w:jc w:val="both"/>
        <w:rPr>
          <w:rFonts w:hint="eastAsia" w:ascii="宋体" w:hAnsi="宋体" w:eastAsia="宋体" w:cs="宋体"/>
          <w:b/>
          <w:sz w:val="30"/>
          <w:szCs w:val="30"/>
        </w:rPr>
      </w:pPr>
      <w:r>
        <w:rPr>
          <w:rFonts w:hint="eastAsia" w:ascii="宋体" w:hAnsi="宋体" w:cs="宋体"/>
          <w:b/>
          <w:sz w:val="30"/>
          <w:szCs w:val="30"/>
          <w:lang w:eastAsia="zh-CN"/>
        </w:rPr>
        <w:t>合同</w:t>
      </w:r>
      <w:r>
        <w:rPr>
          <w:rFonts w:hint="eastAsia" w:ascii="宋体" w:hAnsi="宋体" w:eastAsia="宋体" w:cs="宋体"/>
          <w:b/>
          <w:sz w:val="30"/>
          <w:szCs w:val="30"/>
        </w:rPr>
        <w:t>编号：</w:t>
      </w:r>
      <w:r>
        <w:rPr>
          <w:rFonts w:hint="eastAsia" w:ascii="宋体" w:hAnsi="宋体" w:eastAsia="宋体" w:cs="宋体"/>
          <w:b/>
          <w:sz w:val="30"/>
          <w:szCs w:val="30"/>
          <w:u w:val="single"/>
        </w:rPr>
        <w:t xml:space="preserve"> </w:t>
      </w:r>
      <w:r>
        <w:rPr>
          <w:rFonts w:hint="eastAsia" w:ascii="宋体" w:hAnsi="宋体" w:eastAsia="宋体" w:cs="宋体"/>
          <w:b/>
          <w:sz w:val="30"/>
          <w:szCs w:val="30"/>
          <w:u w:val="single"/>
          <w:lang w:val="en-US" w:eastAsia="zh-CN"/>
        </w:rPr>
        <w:t xml:space="preserve">          </w:t>
      </w:r>
      <w:r>
        <w:rPr>
          <w:rFonts w:hint="eastAsia" w:ascii="宋体" w:hAnsi="宋体" w:eastAsia="宋体" w:cs="宋体"/>
          <w:b/>
          <w:sz w:val="30"/>
          <w:szCs w:val="30"/>
          <w:u w:val="single"/>
        </w:rPr>
        <w:t xml:space="preserve"> </w:t>
      </w:r>
      <w:r>
        <w:rPr>
          <w:rFonts w:hint="eastAsia" w:ascii="宋体" w:hAnsi="宋体" w:eastAsia="宋体" w:cs="宋体"/>
          <w:b/>
          <w:sz w:val="30"/>
          <w:szCs w:val="30"/>
          <w:u w:val="single"/>
          <w:lang w:val="en-US" w:eastAsia="zh-CN"/>
        </w:rPr>
        <w:t xml:space="preserve">                      </w:t>
      </w:r>
      <w:r>
        <w:rPr>
          <w:rFonts w:hint="eastAsia" w:ascii="宋体" w:hAnsi="宋体" w:eastAsia="宋体" w:cs="宋体"/>
          <w:b/>
          <w:sz w:val="30"/>
          <w:szCs w:val="30"/>
          <w:u w:val="single"/>
        </w:rPr>
        <w:t xml:space="preserve"> </w:t>
      </w:r>
      <w:r>
        <w:rPr>
          <w:rFonts w:hint="eastAsia" w:ascii="宋体" w:hAnsi="宋体" w:eastAsia="宋体" w:cs="宋体"/>
          <w:b/>
          <w:sz w:val="30"/>
          <w:szCs w:val="30"/>
        </w:rPr>
        <w:t xml:space="preserve">   </w:t>
      </w:r>
    </w:p>
    <w:p>
      <w:pPr>
        <w:keepNext w:val="0"/>
        <w:keepLines w:val="0"/>
        <w:pageBreakBefore w:val="0"/>
        <w:widowControl w:val="0"/>
        <w:kinsoku/>
        <w:wordWrap/>
        <w:overflowPunct/>
        <w:topLinePunct w:val="0"/>
        <w:autoSpaceDE/>
        <w:autoSpaceDN/>
        <w:bidi w:val="0"/>
        <w:adjustRightInd/>
        <w:snapToGrid/>
        <w:spacing w:before="312" w:beforeLines="100" w:after="156" w:afterLines="50" w:line="480" w:lineRule="auto"/>
        <w:ind w:left="3313" w:leftChars="0" w:hanging="3313" w:hangingChars="1100"/>
        <w:jc w:val="both"/>
        <w:textAlignment w:val="auto"/>
        <w:outlineLvl w:val="9"/>
        <w:rPr>
          <w:rFonts w:hint="default" w:ascii="宋体" w:hAnsi="宋体" w:eastAsia="宋体" w:cs="宋体"/>
          <w:b/>
          <w:bCs w:val="0"/>
          <w:sz w:val="30"/>
          <w:szCs w:val="30"/>
          <w:u w:val="single"/>
          <w:lang w:val="en-US" w:eastAsia="zh-CN"/>
        </w:rPr>
      </w:pPr>
      <w:r>
        <w:rPr>
          <w:rFonts w:hint="eastAsia" w:ascii="宋体" w:hAnsi="宋体" w:eastAsia="宋体" w:cs="宋体"/>
          <w:b/>
          <w:sz w:val="30"/>
          <w:szCs w:val="30"/>
          <w:lang w:val="en-US" w:eastAsia="zh-CN"/>
        </w:rPr>
        <w:t xml:space="preserve">           </w:t>
      </w:r>
      <w:r>
        <w:rPr>
          <w:rFonts w:hint="eastAsia" w:ascii="宋体" w:hAnsi="宋体" w:eastAsia="宋体" w:cs="宋体"/>
          <w:b/>
          <w:sz w:val="30"/>
          <w:szCs w:val="30"/>
        </w:rPr>
        <w:t>项目名称：</w:t>
      </w:r>
      <w:r>
        <w:rPr>
          <w:rFonts w:hint="eastAsia" w:ascii="宋体" w:hAnsi="宋体" w:cs="宋体"/>
          <w:b/>
          <w:bCs w:val="0"/>
          <w:sz w:val="30"/>
          <w:szCs w:val="30"/>
          <w:u w:val="single"/>
          <w:lang w:eastAsia="zh-CN"/>
        </w:rPr>
        <w:t>熔铸车间更换瓦面搭建工程</w:t>
      </w:r>
      <w:r>
        <w:rPr>
          <w:rFonts w:hint="eastAsia" w:ascii="宋体" w:hAnsi="宋体" w:eastAsia="宋体" w:cs="宋体"/>
          <w:b/>
          <w:bCs w:val="0"/>
          <w:sz w:val="30"/>
          <w:szCs w:val="30"/>
          <w:u w:val="single"/>
          <w:lang w:eastAsia="zh-CN"/>
        </w:rPr>
        <w:t xml:space="preserve"> </w:t>
      </w:r>
      <w:r>
        <w:rPr>
          <w:rFonts w:hint="eastAsia" w:ascii="宋体" w:hAnsi="宋体" w:cs="宋体"/>
          <w:b/>
          <w:bCs w:val="0"/>
          <w:sz w:val="30"/>
          <w:szCs w:val="30"/>
          <w:u w:val="single"/>
          <w:lang w:val="en-US" w:eastAsia="zh-CN"/>
        </w:rPr>
        <w:t xml:space="preserve">          </w:t>
      </w:r>
    </w:p>
    <w:p>
      <w:pPr>
        <w:spacing w:before="312" w:beforeLines="100" w:after="156" w:afterLines="50" w:line="480" w:lineRule="auto"/>
        <w:ind w:firstLine="1656" w:firstLineChars="550"/>
        <w:jc w:val="both"/>
        <w:rPr>
          <w:rFonts w:hint="default" w:ascii="宋体" w:hAnsi="宋体" w:eastAsia="宋体" w:cs="宋体"/>
          <w:b/>
          <w:kern w:val="0"/>
          <w:sz w:val="30"/>
          <w:szCs w:val="30"/>
          <w:u w:val="single"/>
          <w:lang w:val="en-US"/>
        </w:rPr>
      </w:pPr>
      <w:r>
        <w:rPr>
          <w:rFonts w:hint="eastAsia" w:ascii="宋体" w:hAnsi="宋体" w:eastAsia="宋体" w:cs="宋体"/>
          <w:b/>
          <w:sz w:val="30"/>
          <w:szCs w:val="30"/>
        </w:rPr>
        <w:t>建设单位：</w:t>
      </w:r>
      <w:r>
        <w:rPr>
          <w:rFonts w:hint="eastAsia" w:ascii="宋体" w:hAnsi="宋体" w:cs="宋体"/>
          <w:b/>
          <w:kern w:val="0"/>
          <w:sz w:val="28"/>
          <w:szCs w:val="28"/>
          <w:u w:val="single"/>
          <w:lang w:eastAsia="zh-CN"/>
        </w:rPr>
        <w:t>广东兴发铝业有限公司佛山市三水分公司</w:t>
      </w:r>
      <w:r>
        <w:rPr>
          <w:rFonts w:hint="eastAsia" w:ascii="宋体" w:hAnsi="宋体" w:eastAsia="宋体" w:cs="宋体"/>
          <w:b/>
          <w:kern w:val="0"/>
          <w:sz w:val="28"/>
          <w:szCs w:val="28"/>
          <w:u w:val="single"/>
          <w:lang w:val="en-US" w:eastAsia="zh-CN"/>
        </w:rPr>
        <w:t xml:space="preserve"> </w:t>
      </w:r>
      <w:r>
        <w:rPr>
          <w:rFonts w:hint="eastAsia" w:ascii="宋体" w:hAnsi="宋体" w:cs="宋体"/>
          <w:b/>
          <w:kern w:val="0"/>
          <w:sz w:val="28"/>
          <w:szCs w:val="28"/>
          <w:u w:val="single"/>
          <w:lang w:val="en-US" w:eastAsia="zh-CN"/>
        </w:rPr>
        <w:t xml:space="preserve"> </w:t>
      </w:r>
    </w:p>
    <w:p>
      <w:pPr>
        <w:spacing w:before="312" w:beforeLines="100" w:after="156" w:afterLines="50" w:line="480" w:lineRule="auto"/>
        <w:ind w:firstLine="1656" w:firstLineChars="550"/>
        <w:jc w:val="both"/>
        <w:rPr>
          <w:rFonts w:hint="eastAsia" w:ascii="宋体" w:hAnsi="宋体" w:eastAsia="宋体" w:cs="宋体"/>
          <w:b/>
          <w:sz w:val="30"/>
          <w:szCs w:val="30"/>
        </w:rPr>
      </w:pPr>
      <w:r>
        <w:rPr>
          <w:rFonts w:hint="eastAsia" w:ascii="宋体" w:hAnsi="宋体" w:eastAsia="宋体" w:cs="宋体"/>
          <w:b/>
          <w:sz w:val="30"/>
          <w:szCs w:val="30"/>
        </w:rPr>
        <w:t>施工单位：</w:t>
      </w:r>
      <w:r>
        <w:rPr>
          <w:rFonts w:hint="eastAsia" w:ascii="宋体" w:hAnsi="宋体" w:eastAsia="宋体" w:cs="宋体"/>
          <w:b/>
          <w:sz w:val="30"/>
          <w:szCs w:val="30"/>
          <w:u w:val="single"/>
          <w:lang w:eastAsia="zh-CN"/>
        </w:rPr>
        <w:t>中标单位</w:t>
      </w:r>
      <w:r>
        <w:rPr>
          <w:rFonts w:hint="eastAsia" w:ascii="宋体" w:hAnsi="宋体" w:eastAsia="宋体" w:cs="宋体"/>
          <w:b/>
          <w:sz w:val="30"/>
          <w:szCs w:val="30"/>
          <w:u w:val="single"/>
        </w:rPr>
        <w:t xml:space="preserve">   </w:t>
      </w:r>
      <w:r>
        <w:rPr>
          <w:rFonts w:hint="eastAsia" w:ascii="宋体" w:hAnsi="宋体" w:eastAsia="宋体" w:cs="宋体"/>
          <w:b/>
          <w:sz w:val="30"/>
          <w:szCs w:val="30"/>
          <w:u w:val="single"/>
          <w:lang w:val="en-US" w:eastAsia="zh-CN"/>
        </w:rPr>
        <w:t xml:space="preserve">                      </w:t>
      </w:r>
      <w:r>
        <w:rPr>
          <w:rFonts w:hint="eastAsia" w:ascii="宋体" w:hAnsi="宋体" w:eastAsia="宋体" w:cs="宋体"/>
          <w:b/>
          <w:sz w:val="30"/>
          <w:szCs w:val="30"/>
          <w:u w:val="single"/>
        </w:rPr>
        <w:t xml:space="preserve"> </w:t>
      </w:r>
      <w:r>
        <w:rPr>
          <w:rFonts w:hint="eastAsia" w:ascii="宋体" w:hAnsi="宋体" w:eastAsia="宋体" w:cs="宋体"/>
          <w:b/>
          <w:sz w:val="30"/>
          <w:szCs w:val="30"/>
          <w:u w:val="single"/>
          <w:lang w:val="en-US" w:eastAsia="zh-CN"/>
        </w:rPr>
        <w:t xml:space="preserve"> </w:t>
      </w:r>
      <w:r>
        <w:rPr>
          <w:rFonts w:hint="eastAsia" w:ascii="宋体" w:hAnsi="宋体" w:eastAsia="宋体" w:cs="宋体"/>
          <w:b/>
          <w:sz w:val="30"/>
          <w:szCs w:val="30"/>
        </w:rPr>
        <w:t xml:space="preserve">  </w:t>
      </w:r>
    </w:p>
    <w:p>
      <w:pPr>
        <w:spacing w:before="312" w:beforeLines="100" w:after="156" w:afterLines="50" w:line="480" w:lineRule="auto"/>
        <w:ind w:firstLine="1656" w:firstLineChars="550"/>
        <w:jc w:val="both"/>
        <w:rPr>
          <w:rFonts w:hint="eastAsia" w:ascii="宋体" w:hAnsi="宋体" w:eastAsia="宋体" w:cs="宋体"/>
          <w:bCs/>
          <w:sz w:val="30"/>
          <w:szCs w:val="30"/>
        </w:rPr>
      </w:pPr>
      <w:r>
        <w:rPr>
          <w:rFonts w:hint="eastAsia" w:ascii="宋体" w:hAnsi="宋体" w:eastAsia="宋体" w:cs="宋体"/>
          <w:b/>
          <w:sz w:val="30"/>
          <w:szCs w:val="30"/>
          <w:lang w:val="en-US" w:eastAsia="zh-CN"/>
        </w:rPr>
        <w:t>工程金额：</w:t>
      </w:r>
      <w:r>
        <w:rPr>
          <w:rFonts w:hint="eastAsia" w:ascii="宋体" w:hAnsi="宋体" w:eastAsia="宋体" w:cs="宋体"/>
          <w:b/>
          <w:sz w:val="30"/>
          <w:szCs w:val="30"/>
          <w:u w:val="single"/>
          <w:lang w:val="en-US" w:eastAsia="zh-CN"/>
        </w:rPr>
        <w:t xml:space="preserve">¥ 0.00元 </w:t>
      </w:r>
      <w:r>
        <w:rPr>
          <w:rFonts w:hint="eastAsia" w:ascii="宋体" w:hAnsi="宋体" w:eastAsia="宋体" w:cs="宋体"/>
          <w:b/>
          <w:sz w:val="30"/>
          <w:szCs w:val="30"/>
          <w:u w:val="single"/>
        </w:rPr>
        <w:t xml:space="preserve"> </w:t>
      </w:r>
      <w:r>
        <w:rPr>
          <w:rFonts w:hint="eastAsia" w:ascii="宋体" w:hAnsi="宋体" w:eastAsia="宋体" w:cs="宋体"/>
          <w:b/>
          <w:sz w:val="30"/>
          <w:szCs w:val="30"/>
          <w:u w:val="single"/>
          <w:lang w:val="en-US" w:eastAsia="zh-CN"/>
        </w:rPr>
        <w:t xml:space="preserve">                         </w:t>
      </w:r>
      <w:r>
        <w:rPr>
          <w:rFonts w:hint="eastAsia" w:ascii="宋体" w:hAnsi="宋体" w:eastAsia="宋体" w:cs="宋体"/>
          <w:b/>
          <w:sz w:val="30"/>
          <w:szCs w:val="30"/>
        </w:rPr>
        <w:t xml:space="preserve"> </w:t>
      </w:r>
    </w:p>
    <w:p>
      <w:pPr>
        <w:spacing w:line="240" w:lineRule="exact"/>
        <w:jc w:val="center"/>
        <w:rPr>
          <w:rFonts w:hint="eastAsia" w:ascii="宋体" w:hAnsi="宋体" w:eastAsia="宋体" w:cs="宋体"/>
          <w:bCs/>
          <w:sz w:val="30"/>
          <w:szCs w:val="30"/>
        </w:rPr>
      </w:pPr>
    </w:p>
    <w:p>
      <w:pPr>
        <w:spacing w:line="240" w:lineRule="exact"/>
        <w:jc w:val="center"/>
        <w:rPr>
          <w:rFonts w:hint="eastAsia" w:ascii="宋体" w:hAnsi="宋体" w:eastAsia="宋体" w:cs="宋体"/>
          <w:bCs/>
          <w:sz w:val="30"/>
          <w:szCs w:val="30"/>
        </w:rPr>
      </w:pPr>
    </w:p>
    <w:p>
      <w:pPr>
        <w:spacing w:line="240" w:lineRule="exact"/>
        <w:jc w:val="both"/>
        <w:rPr>
          <w:rFonts w:hint="eastAsia" w:ascii="宋体" w:hAnsi="宋体" w:eastAsia="宋体" w:cs="宋体"/>
          <w:bCs/>
          <w:sz w:val="30"/>
          <w:szCs w:val="30"/>
        </w:rPr>
      </w:pPr>
    </w:p>
    <w:p>
      <w:pPr>
        <w:spacing w:line="240" w:lineRule="exact"/>
        <w:jc w:val="both"/>
        <w:rPr>
          <w:rFonts w:hint="eastAsia" w:ascii="宋体" w:hAnsi="宋体" w:eastAsia="宋体" w:cs="宋体"/>
          <w:bCs/>
          <w:sz w:val="30"/>
          <w:szCs w:val="30"/>
        </w:rPr>
      </w:pPr>
    </w:p>
    <w:p>
      <w:pPr>
        <w:spacing w:line="240" w:lineRule="exact"/>
        <w:jc w:val="center"/>
        <w:rPr>
          <w:rFonts w:hint="eastAsia" w:ascii="宋体" w:hAnsi="宋体" w:eastAsia="宋体" w:cs="宋体"/>
          <w:bCs/>
          <w:sz w:val="30"/>
          <w:szCs w:val="30"/>
        </w:rPr>
      </w:pPr>
    </w:p>
    <w:p>
      <w:pPr>
        <w:spacing w:line="240" w:lineRule="exact"/>
        <w:jc w:val="center"/>
        <w:rPr>
          <w:rFonts w:hint="eastAsia" w:ascii="宋体" w:hAnsi="宋体" w:eastAsia="宋体" w:cs="宋体"/>
          <w:bCs/>
          <w:sz w:val="30"/>
          <w:szCs w:val="30"/>
        </w:rPr>
      </w:pP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2020年</w:t>
      </w:r>
      <w:r>
        <w:rPr>
          <w:rFonts w:hint="eastAsia" w:ascii="宋体" w:hAnsi="宋体" w:cs="宋体"/>
          <w:sz w:val="28"/>
          <w:szCs w:val="28"/>
          <w:lang w:val="en-US" w:eastAsia="zh-CN"/>
        </w:rPr>
        <w:t>8</w:t>
      </w:r>
      <w:r>
        <w:rPr>
          <w:rFonts w:hint="eastAsia" w:ascii="宋体" w:hAnsi="宋体" w:eastAsia="宋体" w:cs="宋体"/>
          <w:sz w:val="28"/>
          <w:szCs w:val="28"/>
          <w:lang w:val="en-US" w:eastAsia="zh-CN"/>
        </w:rPr>
        <w:t xml:space="preserve">月  日 </w:t>
      </w:r>
    </w:p>
    <w:p>
      <w:pPr>
        <w:spacing w:line="440" w:lineRule="exact"/>
        <w:jc w:val="center"/>
        <w:rPr>
          <w:rFonts w:hint="eastAsia" w:ascii="宋体" w:hAnsi="宋体" w:eastAsia="宋体" w:cs="宋体"/>
          <w:b/>
          <w:bCs/>
          <w:sz w:val="30"/>
          <w:szCs w:val="30"/>
          <w:lang w:val="en-US" w:eastAsia="zh-CN"/>
        </w:rPr>
      </w:pPr>
    </w:p>
    <w:p>
      <w:pPr>
        <w:spacing w:line="440" w:lineRule="exact"/>
        <w:jc w:val="center"/>
        <w:rPr>
          <w:rFonts w:hint="eastAsia" w:ascii="宋体" w:hAnsi="宋体" w:eastAsia="宋体" w:cs="宋体"/>
          <w:b/>
          <w:bCs/>
          <w:sz w:val="30"/>
          <w:szCs w:val="30"/>
          <w:lang w:val="en-US" w:eastAsia="zh-CN"/>
        </w:rPr>
      </w:pPr>
    </w:p>
    <w:p>
      <w:pPr>
        <w:pStyle w:val="2"/>
        <w:rPr>
          <w:rFonts w:hint="eastAsia"/>
          <w:lang w:val="en-US" w:eastAsia="zh-CN"/>
        </w:rPr>
      </w:pPr>
    </w:p>
    <w:p>
      <w:pPr>
        <w:spacing w:line="440" w:lineRule="exact"/>
        <w:jc w:val="center"/>
        <w:rPr>
          <w:rFonts w:hint="eastAsia" w:ascii="宋体" w:hAnsi="宋体" w:eastAsia="宋体" w:cs="宋体"/>
          <w:b/>
          <w:bCs/>
          <w:sz w:val="30"/>
          <w:szCs w:val="30"/>
          <w:lang w:val="en-US" w:eastAsia="zh-CN"/>
        </w:rPr>
      </w:pPr>
    </w:p>
    <w:p>
      <w:pPr>
        <w:spacing w:line="440" w:lineRule="exact"/>
        <w:jc w:val="center"/>
        <w:rPr>
          <w:rFonts w:hint="eastAsia" w:ascii="宋体" w:hAnsi="宋体" w:eastAsia="宋体" w:cs="宋体"/>
          <w:b/>
          <w:bCs/>
          <w:sz w:val="30"/>
          <w:szCs w:val="30"/>
          <w:lang w:val="en-US" w:eastAsia="zh-CN"/>
        </w:rPr>
      </w:pPr>
      <w:r>
        <w:rPr>
          <w:rFonts w:hint="eastAsia" w:ascii="宋体" w:hAnsi="宋体" w:cs="宋体"/>
          <w:b/>
          <w:bCs/>
          <w:sz w:val="30"/>
          <w:szCs w:val="30"/>
          <w:lang w:val="en-US" w:eastAsia="zh-CN"/>
        </w:rPr>
        <w:t>熔铸车间更换瓦面搭建工程</w:t>
      </w:r>
    </w:p>
    <w:p>
      <w:pPr>
        <w:spacing w:line="440" w:lineRule="exact"/>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eastAsia="zh-CN"/>
        </w:rPr>
        <w:t>工程合同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18"/>
          <w:szCs w:val="18"/>
          <w:lang w:eastAsia="zh-CN"/>
        </w:rPr>
      </w:pPr>
      <w:r>
        <w:rPr>
          <w:rFonts w:hint="eastAsia" w:ascii="宋体" w:hAnsi="宋体" w:eastAsia="宋体" w:cs="宋体"/>
          <w:bCs/>
          <w:sz w:val="18"/>
          <w:szCs w:val="18"/>
          <w:lang w:val="en-US" w:eastAsia="zh-CN"/>
        </w:rPr>
        <w:t xml:space="preserve">                                                                   合同</w:t>
      </w:r>
      <w:r>
        <w:rPr>
          <w:rFonts w:hint="eastAsia" w:ascii="宋体" w:hAnsi="宋体" w:eastAsia="宋体" w:cs="宋体"/>
          <w:bCs/>
          <w:sz w:val="18"/>
          <w:szCs w:val="18"/>
        </w:rPr>
        <w:t>编号：</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宋体" w:hAnsi="宋体" w:eastAsia="宋体" w:cs="宋体"/>
          <w:bCs/>
          <w:sz w:val="18"/>
          <w:szCs w:val="18"/>
          <w:lang w:val="en-US" w:eastAsia="zh-CN"/>
        </w:rPr>
      </w:pPr>
      <w:r>
        <w:rPr>
          <w:rFonts w:hint="eastAsia" w:ascii="宋体" w:hAnsi="宋体" w:eastAsia="宋体" w:cs="宋体"/>
          <w:bCs/>
          <w:sz w:val="18"/>
          <w:szCs w:val="18"/>
          <w:lang w:val="en-US" w:eastAsia="zh-CN"/>
        </w:rPr>
        <w:t>签订地点：佛山市三水区</w:t>
      </w:r>
    </w:p>
    <w:p>
      <w:pPr>
        <w:keepNext w:val="0"/>
        <w:keepLines w:val="0"/>
        <w:pageBreakBefore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sz w:val="24"/>
          <w:lang w:eastAsia="zh-CN"/>
        </w:rPr>
      </w:pPr>
      <w:r>
        <w:rPr>
          <w:rFonts w:hint="eastAsia" w:ascii="宋体" w:hAnsi="宋体" w:eastAsia="宋体" w:cs="宋体"/>
          <w:sz w:val="24"/>
        </w:rPr>
        <w:t>建设单位（甲方）：</w:t>
      </w:r>
      <w:r>
        <w:rPr>
          <w:rFonts w:hint="eastAsia" w:ascii="宋体" w:hAnsi="宋体" w:cs="宋体"/>
          <w:sz w:val="24"/>
          <w:lang w:eastAsia="zh-CN"/>
        </w:rPr>
        <w:t>广东兴发铝业有限公司佛山市三水分公司</w:t>
      </w:r>
      <w:r>
        <w:rPr>
          <w:rFonts w:hint="eastAsia" w:ascii="宋体" w:hAnsi="宋体" w:eastAsia="宋体" w:cs="宋体"/>
          <w:sz w:val="24"/>
          <w:lang w:eastAsia="zh-CN"/>
        </w:rPr>
        <w:t xml:space="preserve"> </w:t>
      </w:r>
    </w:p>
    <w:p>
      <w:pPr>
        <w:keepNext w:val="0"/>
        <w:keepLines w:val="0"/>
        <w:pageBreakBefore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sz w:val="24"/>
          <w:lang w:eastAsia="zh-CN"/>
        </w:rPr>
      </w:pPr>
      <w:r>
        <w:rPr>
          <w:rFonts w:hint="eastAsia" w:ascii="宋体" w:hAnsi="宋体" w:eastAsia="宋体" w:cs="宋体"/>
          <w:sz w:val="24"/>
        </w:rPr>
        <w:t>施工单位（乙方）：</w:t>
      </w:r>
      <w:r>
        <w:rPr>
          <w:rFonts w:hint="eastAsia" w:ascii="宋体" w:hAnsi="宋体" w:eastAsia="宋体" w:cs="宋体"/>
          <w:sz w:val="24"/>
          <w:lang w:eastAsia="zh-CN"/>
        </w:rPr>
        <w:t>中标单位</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依照《中华人民共和国合同法》、《中华人民共和国建筑法》、《中华人民共和国建筑工程质量、安全生产管理条例》及其他有关法律法规，遵循平等诚实信用的原则，</w:t>
      </w:r>
      <w:r>
        <w:rPr>
          <w:rFonts w:hint="eastAsia" w:ascii="宋体" w:hAnsi="宋体" w:eastAsia="宋体" w:cs="宋体"/>
          <w:sz w:val="24"/>
          <w:lang w:val="en-US" w:eastAsia="zh-CN"/>
        </w:rPr>
        <w:t>依据《</w:t>
      </w:r>
      <w:r>
        <w:rPr>
          <w:rFonts w:hint="eastAsia" w:ascii="宋体" w:hAnsi="宋体" w:cs="宋体"/>
          <w:sz w:val="24"/>
          <w:u w:val="none"/>
          <w:lang w:val="en-US" w:eastAsia="zh-CN"/>
        </w:rPr>
        <w:t>熔铸车间更换瓦面搭建工程</w:t>
      </w:r>
      <w:r>
        <w:rPr>
          <w:rFonts w:hint="eastAsia" w:ascii="宋体" w:hAnsi="宋体" w:eastAsia="宋体" w:cs="宋体"/>
          <w:sz w:val="24"/>
          <w:lang w:val="en-US" w:eastAsia="zh-CN"/>
        </w:rPr>
        <w:t>搭建工程招投标文件》</w:t>
      </w:r>
      <w:r>
        <w:rPr>
          <w:rFonts w:hint="eastAsia" w:ascii="宋体" w:hAnsi="宋体" w:eastAsia="宋体" w:cs="宋体"/>
          <w:sz w:val="24"/>
        </w:rPr>
        <w:t>的要求，</w:t>
      </w:r>
      <w:r>
        <w:rPr>
          <w:rFonts w:hint="eastAsia" w:ascii="宋体" w:hAnsi="宋体" w:eastAsia="宋体" w:cs="宋体"/>
          <w:sz w:val="24"/>
          <w:lang w:val="en-US" w:eastAsia="zh-CN"/>
        </w:rPr>
        <w:t>乙方单位中标产生共同合作，</w:t>
      </w:r>
      <w:r>
        <w:rPr>
          <w:rFonts w:hint="eastAsia" w:ascii="宋体" w:hAnsi="宋体" w:eastAsia="宋体" w:cs="宋体"/>
          <w:sz w:val="24"/>
        </w:rPr>
        <w:t>双方以自愿配合、公平、互惠的原则，就本工程项目施工有关事项达成</w:t>
      </w:r>
      <w:r>
        <w:rPr>
          <w:rFonts w:hint="eastAsia" w:ascii="宋体" w:hAnsi="宋体" w:eastAsia="宋体" w:cs="宋体"/>
          <w:sz w:val="24"/>
          <w:lang w:val="en-US" w:eastAsia="zh-CN"/>
        </w:rPr>
        <w:t>如下</w:t>
      </w:r>
      <w:r>
        <w:rPr>
          <w:rFonts w:hint="eastAsia" w:ascii="宋体" w:hAnsi="宋体" w:eastAsia="宋体" w:cs="宋体"/>
          <w:sz w:val="24"/>
        </w:rPr>
        <w:t>工程</w:t>
      </w:r>
      <w:r>
        <w:rPr>
          <w:rFonts w:hint="eastAsia" w:ascii="宋体" w:hAnsi="宋体" w:eastAsia="宋体" w:cs="宋体"/>
          <w:sz w:val="24"/>
          <w:lang w:val="en-US" w:eastAsia="zh-CN"/>
        </w:rPr>
        <w:t>合同</w:t>
      </w:r>
      <w:r>
        <w:rPr>
          <w:rFonts w:hint="eastAsia" w:ascii="宋体" w:hAnsi="宋体" w:eastAsia="宋体" w:cs="宋体"/>
          <w:sz w:val="24"/>
          <w:lang w:eastAsia="zh-CN"/>
        </w:rPr>
        <w:t>。</w:t>
      </w:r>
    </w:p>
    <w:p>
      <w:pPr>
        <w:keepNext w:val="0"/>
        <w:keepLines w:val="0"/>
        <w:pageBreakBefore w:val="0"/>
        <w:kinsoku/>
        <w:wordWrap/>
        <w:overflowPunct/>
        <w:topLinePunct w:val="0"/>
        <w:autoSpaceDE/>
        <w:autoSpaceDN/>
        <w:bidi w:val="0"/>
        <w:spacing w:line="360" w:lineRule="auto"/>
        <w:ind w:left="0" w:leftChars="0" w:firstLine="0" w:firstLineChars="0"/>
        <w:textAlignment w:val="auto"/>
        <w:outlineLvl w:val="0"/>
        <w:rPr>
          <w:rFonts w:hint="eastAsia" w:ascii="宋体" w:hAnsi="宋体" w:eastAsia="宋体" w:cs="宋体"/>
          <w:b/>
          <w:bCs/>
          <w:sz w:val="24"/>
        </w:rPr>
      </w:pPr>
      <w:r>
        <w:rPr>
          <w:rFonts w:hint="eastAsia" w:ascii="宋体" w:hAnsi="宋体" w:eastAsia="宋体" w:cs="宋体"/>
          <w:b/>
          <w:bCs/>
          <w:sz w:val="24"/>
        </w:rPr>
        <w:t>一、工程</w:t>
      </w:r>
      <w:r>
        <w:rPr>
          <w:rFonts w:hint="eastAsia" w:ascii="宋体" w:hAnsi="宋体" w:eastAsia="宋体" w:cs="宋体"/>
          <w:b/>
          <w:bCs/>
          <w:sz w:val="24"/>
          <w:lang w:eastAsia="zh-CN"/>
        </w:rPr>
        <w:t>项目</w:t>
      </w:r>
      <w:r>
        <w:rPr>
          <w:rFonts w:hint="eastAsia" w:ascii="宋体" w:hAnsi="宋体" w:eastAsia="宋体" w:cs="宋体"/>
          <w:b/>
          <w:bCs/>
          <w:sz w:val="24"/>
        </w:rPr>
        <w:t>概况</w:t>
      </w:r>
    </w:p>
    <w:p>
      <w:pPr>
        <w:keepNext w:val="0"/>
        <w:keepLines w:val="0"/>
        <w:pageBreakBefore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sz w:val="24"/>
          <w:u w:val="single"/>
          <w:lang w:val="en-US" w:eastAsia="zh-CN"/>
        </w:rPr>
      </w:pPr>
      <w:r>
        <w:rPr>
          <w:rFonts w:hint="eastAsia" w:ascii="宋体" w:hAnsi="宋体" w:eastAsia="宋体" w:cs="宋体"/>
          <w:sz w:val="24"/>
        </w:rPr>
        <w:t>工程名称：</w:t>
      </w:r>
      <w:r>
        <w:rPr>
          <w:rFonts w:hint="eastAsia" w:ascii="宋体" w:hAnsi="宋体" w:eastAsia="宋体" w:cs="宋体"/>
          <w:sz w:val="24"/>
          <w:u w:val="single"/>
          <w:lang w:val="en-US" w:eastAsia="zh-CN"/>
        </w:rPr>
        <w:t xml:space="preserve"> </w:t>
      </w:r>
      <w:r>
        <w:rPr>
          <w:rFonts w:hint="eastAsia" w:ascii="宋体" w:hAnsi="宋体" w:cs="宋体"/>
          <w:sz w:val="24"/>
          <w:u w:val="single"/>
          <w:lang w:val="en-US" w:eastAsia="zh-CN"/>
        </w:rPr>
        <w:t>熔铸车间更换瓦面搭建工程</w:t>
      </w:r>
      <w:r>
        <w:rPr>
          <w:rFonts w:hint="eastAsia" w:ascii="宋体" w:hAnsi="宋体" w:eastAsia="宋体" w:cs="宋体"/>
          <w:sz w:val="24"/>
          <w:u w:val="single"/>
          <w:lang w:val="en-US" w:eastAsia="zh-CN"/>
        </w:rPr>
        <w:t xml:space="preserve"> </w:t>
      </w:r>
    </w:p>
    <w:p>
      <w:pPr>
        <w:keepNext w:val="0"/>
        <w:keepLines w:val="0"/>
        <w:pageBreakBefore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Cs/>
          <w:sz w:val="24"/>
          <w:u w:val="single"/>
          <w:lang w:val="en-US" w:eastAsia="zh-CN"/>
        </w:rPr>
      </w:pPr>
      <w:r>
        <w:rPr>
          <w:rFonts w:hint="eastAsia" w:ascii="宋体" w:hAnsi="宋体" w:eastAsia="宋体" w:cs="宋体"/>
          <w:sz w:val="24"/>
        </w:rPr>
        <w:t>工程地点：</w:t>
      </w:r>
      <w:r>
        <w:rPr>
          <w:rFonts w:hint="eastAsia" w:ascii="宋体" w:hAnsi="宋体" w:eastAsia="宋体" w:cs="宋体"/>
          <w:sz w:val="24"/>
          <w:u w:val="single"/>
          <w:lang w:val="en-US" w:eastAsia="zh-CN"/>
        </w:rPr>
        <w:t xml:space="preserve"> </w:t>
      </w:r>
      <w:r>
        <w:rPr>
          <w:rFonts w:hint="eastAsia" w:ascii="宋体" w:hAnsi="宋体" w:cs="宋体"/>
          <w:sz w:val="24"/>
          <w:u w:val="single"/>
          <w:lang w:val="en-US" w:eastAsia="zh-CN"/>
        </w:rPr>
        <w:t>广东省佛山市三水区乐平镇中心科技工业园D区5号</w:t>
      </w:r>
      <w:r>
        <w:rPr>
          <w:rFonts w:hint="eastAsia" w:ascii="宋体" w:hAnsi="宋体" w:eastAsia="宋体" w:cs="宋体"/>
          <w:sz w:val="24"/>
          <w:u w:val="single"/>
          <w:lang w:val="en-US" w:eastAsia="zh-CN"/>
        </w:rPr>
        <w:t xml:space="preserve"> </w:t>
      </w:r>
    </w:p>
    <w:p>
      <w:pPr>
        <w:keepNext w:val="0"/>
        <w:keepLines w:val="0"/>
        <w:pageBreakBefore w:val="0"/>
        <w:kinsoku/>
        <w:wordWrap/>
        <w:overflowPunct/>
        <w:topLinePunct w:val="0"/>
        <w:autoSpaceDE/>
        <w:autoSpaceDN/>
        <w:bidi w:val="0"/>
        <w:spacing w:line="360" w:lineRule="auto"/>
        <w:ind w:left="0" w:leftChars="0" w:firstLine="0" w:firstLineChars="0"/>
        <w:textAlignment w:val="auto"/>
        <w:rPr>
          <w:rFonts w:hint="default" w:ascii="宋体" w:hAnsi="宋体" w:eastAsia="宋体" w:cs="宋体"/>
          <w:bCs/>
          <w:sz w:val="24"/>
          <w:u w:val="single"/>
          <w:lang w:val="en-US" w:eastAsia="zh-CN"/>
        </w:rPr>
      </w:pPr>
      <w:r>
        <w:rPr>
          <w:rFonts w:hint="eastAsia" w:ascii="宋体" w:hAnsi="宋体" w:eastAsia="宋体" w:cs="宋体"/>
          <w:bCs/>
          <w:sz w:val="24"/>
          <w:u w:val="none"/>
          <w:lang w:val="en-US" w:eastAsia="zh-CN"/>
        </w:rPr>
        <w:t>施工面积：</w:t>
      </w:r>
      <w:r>
        <w:rPr>
          <w:rFonts w:hint="eastAsia" w:ascii="宋体" w:hAnsi="宋体" w:eastAsia="宋体" w:cs="宋体"/>
          <w:bCs/>
          <w:sz w:val="24"/>
          <w:u w:val="single"/>
          <w:lang w:val="en-US" w:eastAsia="zh-CN"/>
        </w:rPr>
        <w:t xml:space="preserve"> 详见技术图纸及建设方施工技术要求    </w:t>
      </w:r>
    </w:p>
    <w:p>
      <w:pPr>
        <w:keepNext w:val="0"/>
        <w:keepLines w:val="0"/>
        <w:pageBreakBefore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Cs/>
          <w:sz w:val="24"/>
          <w:u w:val="single"/>
          <w:lang w:val="en-US" w:eastAsia="zh-CN"/>
        </w:rPr>
      </w:pPr>
      <w:r>
        <w:rPr>
          <w:rFonts w:hint="eastAsia" w:ascii="宋体" w:hAnsi="宋体" w:eastAsia="宋体" w:cs="宋体"/>
          <w:bCs/>
          <w:sz w:val="24"/>
          <w:u w:val="none"/>
          <w:lang w:val="en-US" w:eastAsia="zh-CN"/>
        </w:rPr>
        <w:t>工程设计：</w:t>
      </w:r>
      <w:r>
        <w:rPr>
          <w:rFonts w:hint="eastAsia" w:ascii="宋体" w:hAnsi="宋体" w:eastAsia="宋体" w:cs="宋体"/>
          <w:bCs/>
          <w:sz w:val="24"/>
          <w:u w:val="single"/>
          <w:lang w:val="en-US" w:eastAsia="zh-CN"/>
        </w:rPr>
        <w:t xml:space="preserve"> 建设单位提供与投标时相符的施工图纸。</w:t>
      </w:r>
    </w:p>
    <w:p>
      <w:pPr>
        <w:keepNext w:val="0"/>
        <w:keepLines w:val="0"/>
        <w:pageBreakBefore w:val="0"/>
        <w:widowControl/>
        <w:kinsoku/>
        <w:wordWrap/>
        <w:overflowPunct/>
        <w:topLinePunct w:val="0"/>
        <w:autoSpaceDE/>
        <w:autoSpaceDN/>
        <w:bidi w:val="0"/>
        <w:spacing w:line="360" w:lineRule="auto"/>
        <w:ind w:left="0" w:leftChars="0" w:firstLine="0" w:firstLineChars="0"/>
        <w:jc w:val="left"/>
        <w:textAlignment w:val="auto"/>
        <w:rPr>
          <w:rFonts w:hint="default" w:ascii="宋体" w:hAnsi="宋体" w:eastAsia="宋体" w:cs="宋体"/>
          <w:sz w:val="24"/>
          <w:lang w:val="en-US" w:eastAsia="zh-CN"/>
        </w:rPr>
      </w:pPr>
      <w:r>
        <w:rPr>
          <w:rFonts w:hint="eastAsia" w:ascii="宋体" w:hAnsi="宋体" w:eastAsia="宋体" w:cs="宋体"/>
          <w:sz w:val="24"/>
        </w:rPr>
        <w:t>工程内容：</w:t>
      </w:r>
      <w:r>
        <w:rPr>
          <w:rFonts w:hint="eastAsia" w:ascii="宋体" w:hAnsi="宋体" w:eastAsia="宋体" w:cs="宋体"/>
          <w:sz w:val="24"/>
          <w:u w:val="single"/>
          <w:lang w:val="en-US" w:eastAsia="zh-CN"/>
        </w:rPr>
        <w:t xml:space="preserve"> 详见技术图纸及技术附件之技术要求</w:t>
      </w:r>
      <w:r>
        <w:rPr>
          <w:rFonts w:hint="eastAsia" w:ascii="宋体" w:hAnsi="宋体" w:eastAsia="宋体" w:cs="宋体"/>
          <w:sz w:val="24"/>
          <w:u w:val="single"/>
          <w:lang w:eastAsia="zh-CN"/>
        </w:rPr>
        <w:t>。</w:t>
      </w:r>
      <w:r>
        <w:rPr>
          <w:rFonts w:hint="eastAsia" w:ascii="宋体" w:hAnsi="宋体" w:eastAsia="宋体" w:cs="宋体"/>
          <w:sz w:val="24"/>
          <w:u w:val="singl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textAlignment w:val="auto"/>
        <w:outlineLvl w:val="0"/>
        <w:rPr>
          <w:rFonts w:hint="eastAsia" w:ascii="宋体" w:hAnsi="宋体" w:eastAsia="宋体" w:cs="宋体"/>
          <w:b/>
          <w:bCs/>
          <w:sz w:val="24"/>
          <w:lang w:val="en-US" w:eastAsia="zh-CN"/>
        </w:rPr>
      </w:pPr>
      <w:bookmarkStart w:id="33" w:name="_Toc128214853"/>
      <w:bookmarkStart w:id="34" w:name="_Toc77140298"/>
      <w:r>
        <w:rPr>
          <w:rFonts w:hint="eastAsia" w:ascii="宋体" w:hAnsi="宋体" w:eastAsia="宋体" w:cs="宋体"/>
          <w:b/>
          <w:bCs/>
          <w:sz w:val="24"/>
          <w:lang w:val="en-US" w:eastAsia="zh-CN"/>
        </w:rPr>
        <w:t>二、工程承接方式</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textAlignment w:val="auto"/>
        <w:outlineLvl w:val="0"/>
        <w:rPr>
          <w:rFonts w:hint="eastAsia" w:ascii="宋体" w:hAnsi="宋体" w:eastAsia="宋体" w:cs="宋体"/>
          <w:b/>
          <w:bCs/>
          <w:sz w:val="24"/>
          <w:szCs w:val="24"/>
          <w:highlight w:val="cyan"/>
          <w:shd w:val="clear" w:color="auto" w:fill="FFFF00"/>
          <w:lang w:val="en-US" w:eastAsia="zh-CN"/>
        </w:rPr>
      </w:pPr>
      <w:r>
        <w:rPr>
          <w:rFonts w:hint="eastAsia" w:ascii="宋体" w:hAnsi="宋体" w:eastAsia="宋体" w:cs="宋体"/>
          <w:b w:val="0"/>
          <w:bCs w:val="0"/>
          <w:sz w:val="24"/>
          <w:highlight w:val="none"/>
          <w:lang w:val="en-US" w:eastAsia="zh-CN"/>
        </w:rPr>
        <w:t>（1）</w:t>
      </w:r>
      <w:r>
        <w:rPr>
          <w:rFonts w:hint="eastAsia" w:ascii="宋体" w:hAnsi="宋体" w:eastAsia="宋体" w:cs="宋体"/>
          <w:b w:val="0"/>
          <w:bCs w:val="0"/>
          <w:sz w:val="24"/>
          <w:lang w:val="en-US" w:eastAsia="zh-CN"/>
        </w:rPr>
        <w:t>本工程按中标造价，以</w:t>
      </w:r>
      <w:r>
        <w:rPr>
          <w:rFonts w:hint="eastAsia" w:ascii="宋体" w:hAnsi="宋体" w:eastAsia="宋体" w:cs="宋体"/>
          <w:b/>
          <w:bCs/>
          <w:kern w:val="0"/>
          <w:sz w:val="24"/>
          <w:highlight w:val="none"/>
          <w:shd w:val="clear" w:color="auto" w:fill="auto"/>
          <w:lang w:val="en-US" w:eastAsia="zh-CN"/>
        </w:rPr>
        <w:t>包工包材料，要包括场内泥土转运，机械费用应包压路机、打铿机、挖机、装载转运车等施工所需的机械及机械车辆</w:t>
      </w:r>
      <w:r>
        <w:rPr>
          <w:rFonts w:hint="eastAsia" w:ascii="宋体" w:hAnsi="宋体" w:eastAsia="宋体" w:cs="宋体"/>
          <w:b/>
          <w:bCs/>
          <w:color w:val="auto"/>
          <w:kern w:val="0"/>
          <w:sz w:val="24"/>
          <w:highlight w:val="none"/>
          <w:shd w:val="clear" w:color="auto" w:fill="auto"/>
          <w:lang w:val="en-US" w:eastAsia="zh-CN"/>
        </w:rPr>
        <w:t>的设施费用、包施工所需的模板及模板支撑、包钢筋制作安装、包混凝土、原土的转运（厂内转运），</w:t>
      </w:r>
      <w:r>
        <w:rPr>
          <w:rFonts w:hint="eastAsia" w:ascii="宋体" w:hAnsi="宋体" w:eastAsia="宋体" w:cs="宋体"/>
          <w:sz w:val="24"/>
          <w:highlight w:val="none"/>
          <w:lang w:eastAsia="zh-CN"/>
        </w:rPr>
        <w:t>包材料向相应部门</w:t>
      </w:r>
      <w:r>
        <w:rPr>
          <w:rFonts w:hint="eastAsia" w:ascii="宋体" w:hAnsi="宋体" w:eastAsia="宋体" w:cs="宋体"/>
          <w:sz w:val="24"/>
          <w:highlight w:val="none"/>
          <w:lang w:val="en-US" w:eastAsia="zh-CN"/>
        </w:rPr>
        <w:t>送检出检测报告（不含桩基检测）</w:t>
      </w:r>
      <w:r>
        <w:rPr>
          <w:rFonts w:hint="eastAsia" w:ascii="宋体" w:hAnsi="宋体" w:eastAsia="宋体" w:cs="宋体"/>
          <w:sz w:val="24"/>
          <w:highlight w:val="none"/>
          <w:lang w:eastAsia="zh-CN"/>
        </w:rPr>
        <w:t>、</w:t>
      </w:r>
      <w:r>
        <w:rPr>
          <w:rFonts w:hint="eastAsia" w:ascii="宋体" w:hAnsi="宋体" w:eastAsia="宋体" w:cs="宋体"/>
          <w:sz w:val="24"/>
          <w:highlight w:val="none"/>
        </w:rPr>
        <w:t>包施工</w:t>
      </w:r>
      <w:r>
        <w:rPr>
          <w:rFonts w:hint="eastAsia" w:ascii="宋体" w:hAnsi="宋体" w:eastAsia="宋体" w:cs="宋体"/>
          <w:sz w:val="24"/>
          <w:highlight w:val="none"/>
          <w:lang w:val="en-US" w:eastAsia="zh-CN"/>
        </w:rPr>
        <w:t>安全</w:t>
      </w:r>
      <w:r>
        <w:rPr>
          <w:rFonts w:hint="eastAsia" w:ascii="宋体" w:hAnsi="宋体" w:eastAsia="宋体" w:cs="宋体"/>
          <w:sz w:val="24"/>
          <w:highlight w:val="none"/>
        </w:rPr>
        <w:t>、包安全措施费用、包工期、</w:t>
      </w:r>
      <w:r>
        <w:rPr>
          <w:rFonts w:hint="eastAsia" w:ascii="宋体" w:hAnsi="宋体" w:eastAsia="宋体" w:cs="宋体"/>
          <w:b/>
          <w:bCs/>
          <w:color w:val="auto"/>
          <w:kern w:val="0"/>
          <w:sz w:val="24"/>
          <w:highlight w:val="none"/>
          <w:shd w:val="clear" w:color="auto" w:fill="auto"/>
          <w:lang w:val="en-US" w:eastAsia="zh-CN"/>
        </w:rPr>
        <w:t>包施工单位人员住宿场所及生活水电费、施工保险业务费、保险费、管理费及利润等</w:t>
      </w:r>
      <w:r>
        <w:rPr>
          <w:rFonts w:hint="eastAsia" w:ascii="宋体" w:hAnsi="宋体" w:eastAsia="宋体" w:cs="宋体"/>
          <w:b/>
          <w:bCs/>
          <w:kern w:val="0"/>
          <w:sz w:val="24"/>
          <w:highlight w:val="none"/>
          <w:shd w:val="clear" w:color="auto" w:fill="auto"/>
          <w:lang w:val="en-US" w:eastAsia="zh-CN"/>
        </w:rPr>
        <w:t>（包开线，测标高，测量器械等）固定合同总价包干承接方式</w:t>
      </w:r>
      <w:r>
        <w:rPr>
          <w:rFonts w:hint="eastAsia" w:ascii="宋体" w:hAnsi="宋体" w:eastAsia="宋体" w:cs="宋体"/>
          <w:sz w:val="24"/>
          <w:highlight w:val="none"/>
          <w:shd w:val="clear" w:color="auto" w:fill="auto"/>
        </w:rPr>
        <w:t>。</w:t>
      </w:r>
      <w:r>
        <w:rPr>
          <w:rFonts w:hint="eastAsia" w:ascii="宋体" w:hAnsi="宋体" w:eastAsia="宋体" w:cs="宋体"/>
          <w:b/>
          <w:bCs/>
          <w:sz w:val="24"/>
          <w:szCs w:val="24"/>
          <w:highlight w:val="cyan"/>
          <w:shd w:val="clear" w:color="auto" w:fill="FFFF00"/>
          <w:lang w:val="en-US" w:eastAsia="zh-CN"/>
        </w:rPr>
        <w:t>投标单位必须认真阅读招标书、施工图纸和设计说明、技术要求等资料，杜绝投标过程中的漏项现象。</w:t>
      </w:r>
      <w:r>
        <w:rPr>
          <w:rFonts w:hint="eastAsia" w:ascii="宋体" w:hAnsi="宋体" w:eastAsia="宋体" w:cs="宋体"/>
          <w:sz w:val="24"/>
          <w:highlight w:val="none"/>
          <w:shd w:val="clear" w:color="auto" w:fill="auto"/>
          <w:lang w:val="en-US" w:eastAsia="zh-CN"/>
        </w:rPr>
        <w:t>投标方承诺严格按照招标文件的施工技术图纸及招标说明和经甲方签名盖章确认的现场实际进行造价及施工，出现漏项及工程量清单（详见附件）误差的，由投标方负责后续产生的费用</w:t>
      </w:r>
      <w:r>
        <w:rPr>
          <w:rFonts w:hint="eastAsia" w:ascii="宋体" w:hAnsi="宋体" w:eastAsia="宋体" w:cs="宋体"/>
          <w:b/>
          <w:bCs/>
          <w:sz w:val="24"/>
          <w:szCs w:val="24"/>
          <w:highlight w:val="cyan"/>
          <w:shd w:val="clear" w:color="auto" w:fill="FFFF00"/>
          <w:lang w:val="en-US" w:eastAsia="zh-CN"/>
        </w:rPr>
        <w:t>，招标方不予结算漏项及工程量误差费用</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textAlignment w:val="auto"/>
        <w:outlineLvl w:val="0"/>
        <w:rPr>
          <w:rFonts w:hint="eastAsia" w:ascii="宋体" w:hAnsi="宋体" w:eastAsia="宋体" w:cs="宋体"/>
          <w:b w:val="0"/>
          <w:bCs w:val="0"/>
          <w:sz w:val="24"/>
          <w:lang w:val="en-US" w:eastAsia="zh-CN"/>
        </w:rPr>
      </w:pPr>
      <w:r>
        <w:rPr>
          <w:rFonts w:hint="eastAsia" w:ascii="宋体" w:hAnsi="宋体" w:eastAsia="宋体" w:cs="宋体"/>
          <w:b w:val="0"/>
          <w:bCs w:val="0"/>
          <w:sz w:val="24"/>
          <w:highlight w:val="none"/>
          <w:lang w:val="en-US" w:eastAsia="zh-CN"/>
        </w:rPr>
        <w:t>（2）</w:t>
      </w:r>
      <w:r>
        <w:rPr>
          <w:rFonts w:hint="eastAsia" w:ascii="宋体" w:hAnsi="宋体" w:eastAsia="宋体" w:cs="宋体"/>
          <w:b w:val="0"/>
          <w:bCs w:val="0"/>
          <w:sz w:val="24"/>
          <w:lang w:val="en-US" w:eastAsia="zh-CN"/>
        </w:rPr>
        <w:t>包技术措施费、包技术安装调试费、包保修期两年的维修服务费、包劳动社保基金，包合同实施过程中不可预见费用，包人工的价格浮动或其他因素调整或浮动。包市场价格风险、包材料损耗、包工程成品保护以及产品保管、包完工清洁场地、产品移交清洁干净。</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textAlignment w:val="auto"/>
        <w:outlineLvl w:val="0"/>
        <w:rPr>
          <w:rFonts w:hint="eastAsia" w:ascii="宋体" w:hAnsi="宋体" w:eastAsia="宋体" w:cs="宋体"/>
          <w:b w:val="0"/>
          <w:bCs w:val="0"/>
          <w:sz w:val="24"/>
          <w:lang w:val="en-US" w:eastAsia="zh-CN"/>
        </w:rPr>
      </w:pPr>
      <w:r>
        <w:rPr>
          <w:rFonts w:hint="eastAsia" w:ascii="宋体" w:hAnsi="宋体" w:eastAsia="宋体" w:cs="宋体"/>
          <w:b w:val="0"/>
          <w:bCs w:val="0"/>
          <w:sz w:val="24"/>
          <w:highlight w:val="none"/>
          <w:lang w:val="en-US" w:eastAsia="zh-CN"/>
        </w:rPr>
        <w:t>（3）</w:t>
      </w:r>
      <w:r>
        <w:rPr>
          <w:rFonts w:hint="eastAsia" w:ascii="宋体" w:hAnsi="宋体" w:eastAsia="宋体" w:cs="宋体"/>
          <w:b w:val="0"/>
          <w:bCs w:val="0"/>
          <w:sz w:val="24"/>
          <w:lang w:val="en-US" w:eastAsia="zh-CN"/>
        </w:rPr>
        <w:t>施工单位以及施工人员，应按照建设单位所提供的施工图纸及图纸说明，双方确认的施工方案进行施工建设。</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textAlignment w:val="auto"/>
        <w:outlineLvl w:val="0"/>
        <w:rPr>
          <w:rFonts w:hint="eastAsia" w:ascii="宋体" w:hAnsi="宋体" w:eastAsia="宋体" w:cs="宋体"/>
          <w:b w:val="0"/>
          <w:bCs w:val="0"/>
          <w:sz w:val="24"/>
          <w:lang w:val="en-US" w:eastAsia="zh-CN"/>
        </w:rPr>
      </w:pPr>
      <w:r>
        <w:rPr>
          <w:rFonts w:hint="eastAsia" w:ascii="宋体" w:hAnsi="宋体" w:eastAsia="宋体" w:cs="宋体"/>
          <w:b w:val="0"/>
          <w:bCs w:val="0"/>
          <w:sz w:val="24"/>
          <w:highlight w:val="none"/>
          <w:lang w:val="en-US" w:eastAsia="zh-CN"/>
        </w:rPr>
        <w:t>（4）</w:t>
      </w:r>
      <w:r>
        <w:rPr>
          <w:rFonts w:hint="eastAsia" w:ascii="宋体" w:hAnsi="宋体" w:eastAsia="宋体" w:cs="宋体"/>
          <w:b w:val="0"/>
          <w:bCs w:val="0"/>
          <w:sz w:val="24"/>
          <w:lang w:val="en-US" w:eastAsia="zh-CN"/>
        </w:rPr>
        <w:t>没有特殊工程项目关系，甲方不同意签证。</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textAlignment w:val="auto"/>
        <w:outlineLvl w:val="0"/>
        <w:rPr>
          <w:rFonts w:hint="eastAsia" w:ascii="宋体" w:hAnsi="宋体" w:eastAsia="宋体" w:cs="宋体"/>
          <w:b w:val="0"/>
          <w:bCs w:val="0"/>
          <w:sz w:val="24"/>
          <w:lang w:val="en-US" w:eastAsia="zh-CN"/>
        </w:rPr>
      </w:pPr>
      <w:r>
        <w:rPr>
          <w:rFonts w:hint="eastAsia" w:ascii="宋体" w:hAnsi="宋体" w:eastAsia="宋体" w:cs="宋体"/>
          <w:b w:val="0"/>
          <w:bCs w:val="0"/>
          <w:sz w:val="24"/>
          <w:highlight w:val="none"/>
          <w:lang w:val="en-US" w:eastAsia="zh-CN"/>
        </w:rPr>
        <w:t>（5）</w:t>
      </w:r>
      <w:r>
        <w:rPr>
          <w:rFonts w:hint="eastAsia" w:ascii="宋体" w:hAnsi="宋体" w:eastAsia="宋体" w:cs="宋体"/>
          <w:b w:val="0"/>
          <w:bCs w:val="0"/>
          <w:sz w:val="24"/>
          <w:lang w:val="en-US" w:eastAsia="zh-CN"/>
        </w:rPr>
        <w:t>本工程分阶段开展，每个标段按甲方开工令日计起</w:t>
      </w:r>
      <w:r>
        <w:rPr>
          <w:rFonts w:hint="eastAsia" w:ascii="宋体" w:hAnsi="宋体" w:cs="宋体"/>
          <w:b w:val="0"/>
          <w:bCs w:val="0"/>
          <w:sz w:val="24"/>
          <w:lang w:val="en-US" w:eastAsia="zh-CN"/>
        </w:rPr>
        <w:t>45</w:t>
      </w:r>
      <w:r>
        <w:rPr>
          <w:rFonts w:hint="eastAsia" w:ascii="宋体" w:hAnsi="宋体" w:eastAsia="宋体" w:cs="宋体"/>
          <w:b w:val="0"/>
          <w:bCs w:val="0"/>
          <w:sz w:val="24"/>
          <w:lang w:val="en-US" w:eastAsia="zh-CN"/>
        </w:rPr>
        <w:t>个日历天完成（含节假日在内，如遇不可抗力因素可顺延），自合同双方签名盖章日计起，以甲方开工通知日为准。</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textAlignment w:val="auto"/>
        <w:outlineLvl w:val="0"/>
        <w:rPr>
          <w:rFonts w:hint="eastAsia" w:ascii="宋体" w:hAnsi="宋体" w:eastAsia="宋体" w:cs="宋体"/>
          <w:b/>
          <w:bCs/>
          <w:sz w:val="24"/>
        </w:rPr>
      </w:pPr>
      <w:r>
        <w:rPr>
          <w:rFonts w:hint="eastAsia" w:ascii="宋体" w:hAnsi="宋体" w:eastAsia="宋体" w:cs="宋体"/>
          <w:b/>
          <w:bCs/>
          <w:sz w:val="24"/>
          <w:lang w:val="en-US" w:eastAsia="zh-CN"/>
        </w:rPr>
        <w:t>三</w:t>
      </w:r>
      <w:r>
        <w:rPr>
          <w:rFonts w:hint="eastAsia" w:ascii="宋体" w:hAnsi="宋体" w:eastAsia="宋体" w:cs="宋体"/>
          <w:b/>
          <w:bCs/>
          <w:sz w:val="24"/>
        </w:rPr>
        <w:t>、甲乙双方的工作</w:t>
      </w:r>
    </w:p>
    <w:bookmarkEnd w:id="33"/>
    <w:bookmarkEnd w:id="34"/>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val="0"/>
          <w:bCs w:val="0"/>
          <w:sz w:val="24"/>
        </w:rPr>
      </w:pPr>
      <w:r>
        <w:rPr>
          <w:rFonts w:hint="eastAsia" w:ascii="宋体" w:hAnsi="宋体" w:eastAsia="宋体" w:cs="宋体"/>
          <w:b/>
          <w:bCs/>
          <w:sz w:val="24"/>
        </w:rPr>
        <w:t>　　</w:t>
      </w:r>
      <w:r>
        <w:rPr>
          <w:rFonts w:hint="eastAsia" w:ascii="宋体" w:hAnsi="宋体" w:eastAsia="宋体" w:cs="宋体"/>
          <w:b w:val="0"/>
          <w:bCs w:val="0"/>
          <w:sz w:val="24"/>
        </w:rPr>
        <w:t>1、发包人工作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1.1发包人按约定的内容和时间完成以下工作：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（1）开通施工场地与城乡公共道路的通道，以及约定的施工场地内的主要道路，满足施工运输的需要，保证施工期间的畅通；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（2）确定水准点与坐标控制点，以书面形式交给承包人，进行现场交验；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（3）组织承包人和设计单位进行图纸会审和设计交底；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　　2、承包人工作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0"/>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2.1承包人按约定的内容和时间完成以下工作：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0"/>
        <w:rPr>
          <w:rFonts w:hint="eastAsia" w:ascii="宋体" w:hAnsi="宋体" w:eastAsia="宋体" w:cs="宋体"/>
          <w:b w:val="0"/>
          <w:bCs w:val="0"/>
          <w:sz w:val="24"/>
        </w:rPr>
      </w:pP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1</w:t>
      </w:r>
      <w:r>
        <w:rPr>
          <w:rFonts w:hint="eastAsia" w:ascii="宋体" w:hAnsi="宋体" w:eastAsia="宋体" w:cs="宋体"/>
          <w:b w:val="0"/>
          <w:bCs w:val="0"/>
          <w:sz w:val="24"/>
          <w:lang w:eastAsia="zh-CN"/>
        </w:rPr>
        <w:t>）</w:t>
      </w:r>
      <w:r>
        <w:rPr>
          <w:rFonts w:hint="eastAsia" w:ascii="宋体" w:hAnsi="宋体" w:eastAsia="宋体" w:cs="宋体"/>
          <w:b w:val="0"/>
          <w:bCs w:val="0"/>
          <w:sz w:val="24"/>
        </w:rPr>
        <w:t>根据发包人委托，完成施工图设计或与工程配套的设计，经工程师确认后使用；</w:t>
      </w: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2</w:t>
      </w:r>
      <w:r>
        <w:rPr>
          <w:rFonts w:hint="eastAsia" w:ascii="宋体" w:hAnsi="宋体" w:eastAsia="宋体" w:cs="宋体"/>
          <w:b w:val="0"/>
          <w:bCs w:val="0"/>
          <w:sz w:val="24"/>
          <w:lang w:eastAsia="zh-CN"/>
        </w:rPr>
        <w:t>）</w:t>
      </w:r>
      <w:r>
        <w:rPr>
          <w:rFonts w:hint="eastAsia" w:ascii="宋体" w:hAnsi="宋体" w:eastAsia="宋体" w:cs="宋体"/>
          <w:b w:val="0"/>
          <w:bCs w:val="0"/>
          <w:sz w:val="24"/>
        </w:rPr>
        <w:t>向工程师提供年、季、月度、旬工程进度计划及相应进度统计报表；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0"/>
        <w:rPr>
          <w:rFonts w:hint="eastAsia" w:ascii="宋体" w:hAnsi="宋体" w:eastAsia="宋体" w:cs="宋体"/>
          <w:b/>
          <w:bCs/>
          <w:sz w:val="24"/>
        </w:rPr>
      </w:pPr>
      <w:r>
        <w:rPr>
          <w:rFonts w:hint="eastAsia" w:ascii="宋体" w:hAnsi="宋体" w:eastAsia="宋体" w:cs="宋体"/>
          <w:b w:val="0"/>
          <w:bCs w:val="0"/>
          <w:sz w:val="24"/>
          <w:lang w:val="en-US" w:eastAsia="zh-CN"/>
        </w:rPr>
        <w:t>（3）</w:t>
      </w:r>
      <w:r>
        <w:rPr>
          <w:rFonts w:hint="eastAsia" w:ascii="宋体" w:hAnsi="宋体" w:eastAsia="宋体" w:cs="宋体"/>
          <w:b w:val="0"/>
          <w:bCs w:val="0"/>
          <w:sz w:val="24"/>
        </w:rPr>
        <w:t>根据工程需要，提供和维修非夜间施工使用的照明、围栏设施，负责安全保卫</w:t>
      </w:r>
      <w:r>
        <w:rPr>
          <w:rFonts w:hint="eastAsia" w:ascii="宋体" w:hAnsi="宋体" w:eastAsia="宋体" w:cs="宋体"/>
          <w:b w:val="0"/>
          <w:bCs w:val="0"/>
          <w:sz w:val="24"/>
          <w:lang w:eastAsia="zh-CN"/>
        </w:rPr>
        <w:t>；</w:t>
      </w:r>
      <w:r>
        <w:rPr>
          <w:rFonts w:hint="eastAsia" w:ascii="宋体" w:hAnsi="宋体" w:eastAsia="宋体" w:cs="宋体"/>
          <w:b w:val="0"/>
          <w:bCs w:val="0"/>
          <w:sz w:val="24"/>
        </w:rPr>
        <w:t>（</w:t>
      </w:r>
      <w:r>
        <w:rPr>
          <w:rFonts w:hint="eastAsia" w:ascii="宋体" w:hAnsi="宋体" w:eastAsia="宋体" w:cs="宋体"/>
          <w:b w:val="0"/>
          <w:bCs w:val="0"/>
          <w:sz w:val="24"/>
          <w:lang w:val="en-US" w:eastAsia="zh-CN"/>
        </w:rPr>
        <w:t>4</w:t>
      </w:r>
      <w:r>
        <w:rPr>
          <w:rFonts w:hint="eastAsia" w:ascii="宋体" w:hAnsi="宋体" w:eastAsia="宋体" w:cs="宋体"/>
          <w:b w:val="0"/>
          <w:bCs w:val="0"/>
          <w:sz w:val="24"/>
        </w:rPr>
        <w:t>）</w:t>
      </w:r>
      <w:r>
        <w:rPr>
          <w:rFonts w:hint="eastAsia" w:ascii="宋体" w:hAnsi="宋体" w:eastAsia="宋体" w:cs="宋体"/>
          <w:b w:val="0"/>
          <w:bCs w:val="0"/>
          <w:sz w:val="24"/>
          <w:lang w:val="en-US" w:eastAsia="zh-CN"/>
        </w:rPr>
        <w:t>按发包方的招标要求及其投标响应相结合的形式承包施工</w:t>
      </w:r>
      <w:r>
        <w:rPr>
          <w:rFonts w:hint="eastAsia" w:ascii="宋体" w:hAnsi="宋体" w:eastAsia="宋体" w:cs="宋体"/>
          <w:b/>
          <w:bCs/>
          <w:sz w:val="24"/>
          <w:lang w:eastAsia="zh-CN"/>
        </w:rPr>
        <w:t>。</w:t>
      </w:r>
      <w:r>
        <w:rPr>
          <w:rFonts w:hint="eastAsia" w:ascii="宋体" w:hAnsi="宋体" w:eastAsia="宋体" w:cs="宋体"/>
          <w:b/>
          <w:bCs/>
          <w:sz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bCs/>
          <w:sz w:val="24"/>
        </w:rPr>
      </w:pPr>
      <w:r>
        <w:rPr>
          <w:rFonts w:hint="eastAsia" w:ascii="宋体" w:hAnsi="宋体" w:eastAsia="宋体" w:cs="宋体"/>
          <w:b/>
          <w:bCs/>
          <w:sz w:val="24"/>
          <w:lang w:val="en-US" w:eastAsia="zh-CN"/>
        </w:rPr>
        <w:t>四</w:t>
      </w:r>
      <w:r>
        <w:rPr>
          <w:rFonts w:hint="eastAsia" w:ascii="宋体" w:hAnsi="宋体" w:eastAsia="宋体" w:cs="宋体"/>
          <w:b/>
          <w:bCs/>
          <w:sz w:val="24"/>
        </w:rPr>
        <w:t xml:space="preserve">、施工组织设计和工期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　　1、进度计划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1.1 承包人应将施工组织设计和工程进度计划</w:t>
      </w:r>
      <w:r>
        <w:rPr>
          <w:rFonts w:hint="eastAsia" w:ascii="宋体" w:hAnsi="宋体" w:eastAsia="宋体" w:cs="宋体"/>
          <w:b w:val="0"/>
          <w:bCs w:val="0"/>
          <w:sz w:val="24"/>
          <w:lang w:val="en-US" w:eastAsia="zh-CN"/>
        </w:rPr>
        <w:t>于合同签订日计起7个日历天内</w:t>
      </w:r>
      <w:r>
        <w:rPr>
          <w:rFonts w:hint="eastAsia" w:ascii="宋体" w:hAnsi="宋体" w:eastAsia="宋体" w:cs="宋体"/>
          <w:b w:val="0"/>
          <w:bCs w:val="0"/>
          <w:sz w:val="24"/>
        </w:rPr>
        <w:t xml:space="preserve">提交修改意见，逾期不确认也不提出书面意见的，视为同意。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1.2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w:t>
      </w: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并承担逾期完工的违约责任</w:t>
      </w:r>
      <w:r>
        <w:rPr>
          <w:rFonts w:hint="eastAsia" w:ascii="宋体" w:hAnsi="宋体" w:eastAsia="宋体" w:cs="宋体"/>
          <w:b w:val="0"/>
          <w:bCs w:val="0"/>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　　2、开工及延期开工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2.1 </w:t>
      </w:r>
      <w:r>
        <w:rPr>
          <w:rFonts w:hint="eastAsia" w:ascii="宋体" w:hAnsi="宋体" w:eastAsia="宋体" w:cs="宋体"/>
          <w:b w:val="0"/>
          <w:bCs w:val="0"/>
          <w:sz w:val="24"/>
          <w:lang w:val="en-US" w:eastAsia="zh-CN"/>
        </w:rPr>
        <w:t>合同双方签名盖章日计起第2天开始，以甲方开工通知日为准（如遇不可抗力因素可顺延</w:t>
      </w:r>
      <w:r>
        <w:rPr>
          <w:rFonts w:hint="eastAsia" w:ascii="宋体" w:hAnsi="宋体" w:eastAsia="宋体" w:cs="宋体"/>
          <w:b w:val="0"/>
          <w:bCs w:val="0"/>
          <w:sz w:val="24"/>
          <w:lang w:eastAsia="zh-CN"/>
        </w:rPr>
        <w:t>）</w:t>
      </w:r>
      <w:r>
        <w:rPr>
          <w:rFonts w:hint="eastAsia" w:ascii="宋体" w:hAnsi="宋体" w:eastAsia="宋体" w:cs="宋体"/>
          <w:b w:val="0"/>
          <w:bCs w:val="0"/>
          <w:sz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　　3、工程竣工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　　3.1承包人必须按照协议书约定的竣工日期或工程师同意顺延的工期竣工。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　　3.2因承包人原因不能按照协议书约定的竣工日期或工程师同意顺延的工期竣工的，承包人承担违约责任。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bCs/>
          <w:sz w:val="24"/>
        </w:rPr>
      </w:pPr>
      <w:r>
        <w:rPr>
          <w:rFonts w:hint="eastAsia" w:ascii="宋体" w:hAnsi="宋体" w:eastAsia="宋体" w:cs="宋体"/>
          <w:b/>
          <w:bCs/>
          <w:sz w:val="24"/>
          <w:lang w:val="en-US" w:eastAsia="zh-CN"/>
        </w:rPr>
        <w:t>五</w:t>
      </w:r>
      <w:r>
        <w:rPr>
          <w:rFonts w:hint="eastAsia" w:ascii="宋体" w:hAnsi="宋体" w:eastAsia="宋体" w:cs="宋体"/>
          <w:b/>
          <w:bCs/>
          <w:sz w:val="24"/>
        </w:rPr>
        <w:t xml:space="preserve">、质量与检验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1、工程质量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1.1工程质量应当达到协议书约定的质量标准，质量标准的评定以国家或行业的质量检验评定标准为依据。因承包人原因工程质量达不到约定的质量标准，承包人承担违约责任。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w:t>
      </w:r>
      <w:r>
        <w:rPr>
          <w:rFonts w:hint="eastAsia" w:ascii="宋体" w:hAnsi="宋体" w:eastAsia="宋体" w:cs="宋体"/>
          <w:b w:val="0"/>
          <w:bCs w:val="0"/>
          <w:sz w:val="24"/>
          <w:lang w:val="en-US" w:eastAsia="zh-CN"/>
        </w:rPr>
        <w:t xml:space="preserve">  </w:t>
      </w:r>
      <w:r>
        <w:rPr>
          <w:rFonts w:hint="eastAsia" w:ascii="宋体" w:hAnsi="宋体" w:eastAsia="宋体" w:cs="宋体"/>
          <w:b w:val="0"/>
          <w:bCs w:val="0"/>
          <w:sz w:val="24"/>
        </w:rPr>
        <w:t xml:space="preserve">1.2双方对工程质量有争议，由双方同意的工程质量检测机构鉴定，所需费用及因此造成的损失，由责任方承担。双方均有责任，由双方根据其责任分别承担。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　　2、检查和返工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　　2.1承包人应认真按照标准、规范和设计图纸要求以及工程师依据合同发出的指令施工，随时接受工程师的检查检验，为检查检验提供便利条件。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2.2工程质量达不到约定标准的部分，工程师</w:t>
      </w:r>
      <w:r>
        <w:rPr>
          <w:rFonts w:hint="eastAsia" w:ascii="宋体" w:hAnsi="宋体" w:eastAsia="宋体" w:cs="宋体"/>
          <w:b w:val="0"/>
          <w:bCs w:val="0"/>
          <w:sz w:val="24"/>
          <w:lang w:val="en-US" w:eastAsia="zh-CN"/>
        </w:rPr>
        <w:t>有权</w:t>
      </w:r>
      <w:r>
        <w:rPr>
          <w:rFonts w:hint="eastAsia" w:ascii="宋体" w:hAnsi="宋体" w:eastAsia="宋体" w:cs="宋体"/>
          <w:b w:val="0"/>
          <w:bCs w:val="0"/>
          <w:sz w:val="24"/>
        </w:rPr>
        <w:t xml:space="preserve">要求拆除和重新施工，直到符合约定标准。因承包人原因达不到约定标准，由承包人承担拆除和重新施工的费用，工期不予顺延。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    2.3工程师的检查检验不应影响施工正常进行。如影响施工正常进行，检查检验不合格时，影响正常施工的费用由承包人承担。除此之外影响正常施工的</w:t>
      </w:r>
      <w:r>
        <w:rPr>
          <w:rFonts w:hint="eastAsia" w:ascii="宋体" w:hAnsi="宋体" w:eastAsia="宋体" w:cs="宋体"/>
          <w:b w:val="0"/>
          <w:bCs w:val="0"/>
          <w:sz w:val="24"/>
          <w:lang w:val="en-US" w:eastAsia="zh-CN"/>
        </w:rPr>
        <w:t>均可</w:t>
      </w:r>
      <w:r>
        <w:rPr>
          <w:rFonts w:hint="eastAsia" w:ascii="宋体" w:hAnsi="宋体" w:eastAsia="宋体" w:cs="宋体"/>
          <w:b w:val="0"/>
          <w:bCs w:val="0"/>
          <w:sz w:val="24"/>
        </w:rPr>
        <w:t xml:space="preserve">相应顺延工期。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2.4因工程师指令失误发生的追加合同价款，由发包人承担。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　　3、隐蔽工程和中间验收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　　3.1工程具备隐蔽条件或达到专用条款约定的中间验收部位，承包人进行自检，并在隐蔽或中间验收前48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　　3.2工程师不能按时进行验收，应在验收前24小时以书面形式向承包人提出延期要求，延期不能超过48小时。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　　3.3经工程师验收，工程质量符合标准、规范和设计图纸等要求，承包人可进行隐蔽或继续施工。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w:t>
      </w:r>
      <w:r>
        <w:rPr>
          <w:rFonts w:hint="eastAsia" w:ascii="宋体" w:hAnsi="宋体" w:eastAsia="宋体" w:cs="宋体"/>
          <w:b w:val="0"/>
          <w:bCs w:val="0"/>
          <w:sz w:val="24"/>
          <w:lang w:val="en-US" w:eastAsia="zh-CN"/>
        </w:rPr>
        <w:t xml:space="preserve"> </w:t>
      </w:r>
      <w:r>
        <w:rPr>
          <w:rFonts w:hint="eastAsia" w:ascii="宋体" w:hAnsi="宋体" w:eastAsia="宋体" w:cs="宋体"/>
          <w:b w:val="0"/>
          <w:bCs w:val="0"/>
          <w:sz w:val="24"/>
        </w:rPr>
        <w:t xml:space="preserve">4、重新检验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lang w:val="en-US" w:eastAsia="zh-CN"/>
        </w:rPr>
        <w:t>六</w:t>
      </w:r>
      <w:r>
        <w:rPr>
          <w:rFonts w:hint="eastAsia" w:ascii="宋体" w:hAnsi="宋体" w:eastAsia="宋体" w:cs="宋体"/>
          <w:b w:val="0"/>
          <w:bCs w:val="0"/>
          <w:sz w:val="24"/>
        </w:rPr>
        <w:t>、安全施工</w:t>
      </w:r>
      <w:r>
        <w:rPr>
          <w:rFonts w:hint="eastAsia" w:ascii="宋体" w:hAnsi="宋体" w:eastAsia="宋体" w:cs="宋体"/>
          <w:b w:val="0"/>
          <w:bCs w:val="0"/>
          <w:sz w:val="24"/>
          <w:lang w:val="en-US" w:eastAsia="zh-CN"/>
        </w:rPr>
        <w:t>及责任</w:t>
      </w:r>
      <w:r>
        <w:rPr>
          <w:rFonts w:hint="eastAsia" w:ascii="宋体" w:hAnsi="宋体" w:eastAsia="宋体" w:cs="宋体"/>
          <w:b w:val="0"/>
          <w:bCs w:val="0"/>
          <w:sz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1、安全手续办理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lang w:val="en-US" w:eastAsia="zh-CN"/>
        </w:rPr>
      </w:pPr>
      <w:r>
        <w:rPr>
          <w:rFonts w:hint="eastAsia" w:ascii="宋体" w:hAnsi="宋体" w:eastAsia="宋体" w:cs="宋体"/>
          <w:b w:val="0"/>
          <w:bCs w:val="0"/>
          <w:sz w:val="24"/>
        </w:rPr>
        <w:t>本工程项目施工前，需要施工队人员先到甲方“安全办公室”，办理施工前</w:t>
      </w:r>
      <w:r>
        <w:rPr>
          <w:rFonts w:hint="eastAsia" w:ascii="宋体" w:hAnsi="宋体" w:eastAsia="宋体" w:cs="宋体"/>
          <w:b w:val="0"/>
          <w:bCs w:val="0"/>
          <w:sz w:val="24"/>
          <w:lang w:val="en-US" w:eastAsia="zh-CN"/>
        </w:rPr>
        <w:t>的</w:t>
      </w:r>
      <w:r>
        <w:rPr>
          <w:rFonts w:hint="eastAsia" w:ascii="宋体" w:hAnsi="宋体" w:eastAsia="宋体" w:cs="宋体"/>
          <w:b w:val="0"/>
          <w:bCs w:val="0"/>
          <w:sz w:val="24"/>
        </w:rPr>
        <w:t>安全手续，未办安全填表审批手续不准进入现场</w:t>
      </w: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具体安全施工手续如下（包含但不局限）：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①施工单位营业执照复印件。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②安全施工方案、事故应急预案。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③如施工过程中涉及特种设备作业（如电工、金属焊接、高空作业等）需提供施工人员相关特种作业证复印件。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④施工人员身份证复印件。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lang w:val="en-US" w:eastAsia="zh-CN"/>
        </w:rPr>
        <w:t>⑤施工人员保险信息（每人意外保险，保额100万元以上）。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lang w:val="en-US" w:eastAsia="zh-CN"/>
        </w:rPr>
        <w:t>2</w:t>
      </w:r>
      <w:r>
        <w:rPr>
          <w:rFonts w:hint="eastAsia" w:ascii="宋体" w:hAnsi="宋体" w:eastAsia="宋体" w:cs="宋体"/>
          <w:b w:val="0"/>
          <w:bCs w:val="0"/>
          <w:sz w:val="24"/>
        </w:rPr>
        <w:t xml:space="preserve">、安全施工与检查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lang w:val="en-US" w:eastAsia="zh-CN"/>
        </w:rPr>
        <w:t>2</w:t>
      </w:r>
      <w:r>
        <w:rPr>
          <w:rFonts w:hint="eastAsia" w:ascii="宋体" w:hAnsi="宋体" w:eastAsia="宋体" w:cs="宋体"/>
          <w:b w:val="0"/>
          <w:bCs w:val="0"/>
          <w:sz w:val="24"/>
        </w:rPr>
        <w:t>.1承包人应遵守工程建设安全生产有关管理规定，严格按安全标准组织施工，并随时接受行业安全检查人员依法实施的监督检查，采取必要的安全防护措施，消除事故隐患。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lang w:val="en-US" w:eastAsia="zh-CN"/>
        </w:rPr>
        <w:t>2</w:t>
      </w:r>
      <w:r>
        <w:rPr>
          <w:rFonts w:hint="eastAsia" w:ascii="宋体" w:hAnsi="宋体" w:eastAsia="宋体" w:cs="宋体"/>
          <w:b w:val="0"/>
          <w:bCs w:val="0"/>
          <w:sz w:val="24"/>
        </w:rPr>
        <w:t>.2承包人应对其在施工场地的工作人员进行安全教育，并对他们的安全负责。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lang w:val="en-US" w:eastAsia="zh-CN"/>
        </w:rPr>
        <w:t>3</w:t>
      </w:r>
      <w:r>
        <w:rPr>
          <w:rFonts w:hint="eastAsia" w:ascii="宋体" w:hAnsi="宋体" w:eastAsia="宋体" w:cs="宋体"/>
          <w:b w:val="0"/>
          <w:bCs w:val="0"/>
          <w:sz w:val="24"/>
        </w:rPr>
        <w:t xml:space="preserve">、安全防护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lang w:val="en-US" w:eastAsia="zh-CN"/>
        </w:rPr>
        <w:t>3</w:t>
      </w:r>
      <w:r>
        <w:rPr>
          <w:rFonts w:hint="eastAsia" w:ascii="宋体" w:hAnsi="宋体" w:eastAsia="宋体" w:cs="宋体"/>
          <w:b w:val="0"/>
          <w:bCs w:val="0"/>
          <w:sz w:val="24"/>
        </w:rPr>
        <w:t>.1承包人在动力设备、输电线路、地下管道、密封防震车间、易燃易爆地段以及临街交通要道附近施工时，施工开始前应采取安全防护措施。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lang w:val="en-US" w:eastAsia="zh-CN"/>
        </w:rPr>
        <w:t>3.2</w:t>
      </w:r>
      <w:r>
        <w:rPr>
          <w:rFonts w:hint="eastAsia" w:ascii="宋体" w:hAnsi="宋体" w:eastAsia="宋体" w:cs="宋体"/>
          <w:b w:val="0"/>
          <w:bCs w:val="0"/>
          <w:sz w:val="24"/>
          <w:lang w:eastAsia="zh-CN"/>
        </w:rPr>
        <w:t>为了公众安全和方便或为了保护工程，施工单位应按照施工规范的要求提供并保持必要的防护</w:t>
      </w:r>
      <w:r>
        <w:rPr>
          <w:rFonts w:hint="eastAsia" w:ascii="宋体" w:hAnsi="宋体" w:eastAsia="宋体" w:cs="宋体"/>
          <w:b w:val="0"/>
          <w:bCs w:val="0"/>
          <w:sz w:val="24"/>
        </w:rPr>
        <w:t>、</w:t>
      </w:r>
      <w:r>
        <w:rPr>
          <w:rFonts w:hint="eastAsia" w:ascii="宋体" w:hAnsi="宋体" w:eastAsia="宋体" w:cs="宋体"/>
          <w:b w:val="0"/>
          <w:bCs w:val="0"/>
          <w:sz w:val="24"/>
          <w:lang w:eastAsia="zh-CN"/>
        </w:rPr>
        <w:t>围栏</w:t>
      </w:r>
      <w:r>
        <w:rPr>
          <w:rFonts w:hint="eastAsia" w:ascii="宋体" w:hAnsi="宋体" w:eastAsia="宋体" w:cs="宋体"/>
          <w:b w:val="0"/>
          <w:bCs w:val="0"/>
          <w:sz w:val="24"/>
        </w:rPr>
        <w:t>、</w:t>
      </w:r>
      <w:r>
        <w:rPr>
          <w:rFonts w:hint="eastAsia" w:ascii="宋体" w:hAnsi="宋体" w:eastAsia="宋体" w:cs="宋体"/>
          <w:b w:val="0"/>
          <w:bCs w:val="0"/>
          <w:sz w:val="24"/>
          <w:lang w:eastAsia="zh-CN"/>
        </w:rPr>
        <w:t>警告信号和看守等安全防护</w:t>
      </w:r>
      <w:r>
        <w:rPr>
          <w:rFonts w:hint="eastAsia" w:ascii="宋体" w:hAnsi="宋体" w:eastAsia="宋体" w:cs="宋体"/>
          <w:b w:val="0"/>
          <w:bCs w:val="0"/>
          <w:sz w:val="24"/>
        </w:rPr>
        <w:t>、</w:t>
      </w:r>
      <w:r>
        <w:rPr>
          <w:rFonts w:hint="eastAsia" w:ascii="宋体" w:hAnsi="宋体" w:eastAsia="宋体" w:cs="宋体"/>
          <w:b w:val="0"/>
          <w:bCs w:val="0"/>
          <w:sz w:val="24"/>
          <w:lang w:eastAsia="zh-CN"/>
        </w:rPr>
        <w:t>文明施工规定的工作。</w:t>
      </w:r>
      <w:r>
        <w:rPr>
          <w:rFonts w:hint="eastAsia" w:ascii="宋体" w:hAnsi="宋体" w:eastAsia="宋体" w:cs="宋体"/>
          <w:b w:val="0"/>
          <w:bCs w:val="0"/>
          <w:sz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4、安全责任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乙方</w:t>
      </w:r>
      <w:r>
        <w:rPr>
          <w:rFonts w:hint="eastAsia" w:ascii="宋体" w:hAnsi="宋体" w:eastAsia="宋体" w:cs="宋体"/>
          <w:b w:val="0"/>
          <w:bCs w:val="0"/>
          <w:sz w:val="24"/>
          <w:lang w:eastAsia="zh-CN"/>
        </w:rPr>
        <w:t>为施工现场的唯一安全责任方，负责进入施工现场的人员一切安全责任、</w:t>
      </w:r>
      <w:r>
        <w:rPr>
          <w:rFonts w:hint="eastAsia" w:ascii="宋体" w:hAnsi="宋体" w:eastAsia="宋体" w:cs="宋体"/>
          <w:b w:val="0"/>
          <w:bCs w:val="0"/>
          <w:sz w:val="24"/>
          <w:lang w:val="en-US" w:eastAsia="zh-CN"/>
        </w:rPr>
        <w:t>并负责</w:t>
      </w:r>
      <w:r>
        <w:rPr>
          <w:rFonts w:hint="eastAsia" w:ascii="宋体" w:hAnsi="宋体" w:eastAsia="宋体" w:cs="宋体"/>
          <w:b w:val="0"/>
          <w:bCs w:val="0"/>
          <w:sz w:val="24"/>
          <w:lang w:eastAsia="zh-CN"/>
        </w:rPr>
        <w:t>施工现场的一切安全设施责任，乙方应对所有进入甲方现场的乙方施工人员在施工作业、安全管理、道德行为等方面必须严格进行管理，在施工期间乙方施工人员发生工伤事故，一切由乙方负责。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lang w:val="en-US" w:eastAsia="zh-CN"/>
        </w:rPr>
        <w:t>5、</w:t>
      </w:r>
      <w:r>
        <w:rPr>
          <w:rFonts w:hint="eastAsia" w:ascii="宋体" w:hAnsi="宋体" w:eastAsia="宋体" w:cs="宋体"/>
          <w:b w:val="0"/>
          <w:bCs w:val="0"/>
          <w:sz w:val="24"/>
        </w:rPr>
        <w:t xml:space="preserve">事故处理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发生重大伤亡及其他安全事故，承包人应按有关规定立即上报有关部门并通知工程师，同时按政府有关部门要求处理，</w:t>
      </w:r>
      <w:r>
        <w:rPr>
          <w:rFonts w:hint="eastAsia" w:ascii="宋体" w:hAnsi="宋体" w:eastAsia="宋体" w:cs="宋体"/>
          <w:b w:val="0"/>
          <w:bCs w:val="0"/>
          <w:sz w:val="24"/>
          <w:lang w:val="en-US" w:eastAsia="zh-CN"/>
        </w:rPr>
        <w:t>并由承包人</w:t>
      </w:r>
      <w:r>
        <w:rPr>
          <w:rFonts w:hint="eastAsia" w:ascii="宋体" w:hAnsi="宋体" w:eastAsia="宋体" w:cs="宋体"/>
          <w:b w:val="0"/>
          <w:bCs w:val="0"/>
          <w:sz w:val="24"/>
        </w:rPr>
        <w:t>承担</w:t>
      </w:r>
      <w:r>
        <w:rPr>
          <w:rFonts w:hint="eastAsia" w:ascii="宋体" w:hAnsi="宋体" w:eastAsia="宋体" w:cs="宋体"/>
          <w:b w:val="0"/>
          <w:bCs w:val="0"/>
          <w:sz w:val="24"/>
          <w:lang w:val="en-US" w:eastAsia="zh-CN"/>
        </w:rPr>
        <w:t>其</w:t>
      </w:r>
      <w:r>
        <w:rPr>
          <w:rFonts w:hint="eastAsia" w:ascii="宋体" w:hAnsi="宋体" w:eastAsia="宋体" w:cs="宋体"/>
          <w:b w:val="0"/>
          <w:bCs w:val="0"/>
          <w:sz w:val="24"/>
        </w:rPr>
        <w:t>发生的费用。</w:t>
      </w:r>
    </w:p>
    <w:p>
      <w:pPr>
        <w:keepNext w:val="0"/>
        <w:keepLines w:val="0"/>
        <w:pageBreakBefore w:val="0"/>
        <w:numPr>
          <w:ilvl w:val="0"/>
          <w:numId w:val="2"/>
        </w:numPr>
        <w:kinsoku/>
        <w:wordWrap/>
        <w:overflowPunct/>
        <w:topLinePunct w:val="0"/>
        <w:autoSpaceDE/>
        <w:autoSpaceDN/>
        <w:bidi w:val="0"/>
        <w:adjustRightInd/>
        <w:snapToGrid/>
        <w:spacing w:line="360" w:lineRule="auto"/>
        <w:textAlignment w:val="auto"/>
        <w:rPr>
          <w:rFonts w:hint="eastAsia" w:ascii="宋体" w:hAnsi="宋体" w:eastAsia="宋体" w:cs="宋体"/>
          <w:b/>
          <w:sz w:val="24"/>
        </w:rPr>
      </w:pPr>
      <w:r>
        <w:rPr>
          <w:rFonts w:hint="eastAsia" w:ascii="宋体" w:hAnsi="宋体" w:eastAsia="宋体" w:cs="宋体"/>
          <w:b/>
          <w:sz w:val="24"/>
        </w:rPr>
        <w:t>工程</w:t>
      </w:r>
      <w:r>
        <w:rPr>
          <w:rFonts w:hint="eastAsia" w:ascii="宋体" w:hAnsi="宋体" w:eastAsia="宋体" w:cs="宋体"/>
          <w:b/>
          <w:sz w:val="24"/>
          <w:lang w:val="en-US" w:eastAsia="zh-CN"/>
        </w:rPr>
        <w:t>价款与</w:t>
      </w:r>
      <w:r>
        <w:rPr>
          <w:rFonts w:hint="eastAsia" w:ascii="宋体" w:hAnsi="宋体" w:eastAsia="宋体" w:cs="宋体"/>
          <w:b/>
          <w:sz w:val="24"/>
        </w:rPr>
        <w:t>结算方式</w:t>
      </w:r>
    </w:p>
    <w:tbl>
      <w:tblPr>
        <w:tblStyle w:val="12"/>
        <w:tblpPr w:leftFromText="180" w:rightFromText="180" w:vertAnchor="text" w:horzAnchor="page" w:tblpXSpec="center" w:tblpY="302"/>
        <w:tblOverlap w:val="never"/>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2"/>
        <w:gridCol w:w="643"/>
        <w:gridCol w:w="799"/>
        <w:gridCol w:w="1185"/>
        <w:gridCol w:w="1473"/>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w:t>
            </w:r>
            <w:r>
              <w:rPr>
                <w:rFonts w:hint="eastAsia" w:ascii="宋体" w:hAnsi="宋体" w:eastAsia="宋体" w:cs="宋体"/>
                <w:sz w:val="21"/>
                <w:szCs w:val="21"/>
              </w:rPr>
              <w:t>名称</w:t>
            </w:r>
          </w:p>
        </w:tc>
        <w:tc>
          <w:tcPr>
            <w:tcW w:w="3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单位</w:t>
            </w:r>
          </w:p>
        </w:tc>
        <w:tc>
          <w:tcPr>
            <w:tcW w:w="43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数量</w:t>
            </w:r>
          </w:p>
        </w:tc>
        <w:tc>
          <w:tcPr>
            <w:tcW w:w="63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单价</w:t>
            </w:r>
          </w:p>
        </w:tc>
        <w:tc>
          <w:tcPr>
            <w:tcW w:w="79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总价</w:t>
            </w:r>
          </w:p>
        </w:tc>
        <w:tc>
          <w:tcPr>
            <w:tcW w:w="9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exact"/>
          <w:jc w:val="center"/>
        </w:trPr>
        <w:tc>
          <w:tcPr>
            <w:tcW w:w="181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cs="宋体"/>
                <w:sz w:val="24"/>
                <w:u w:val="single"/>
                <w:lang w:val="en-US" w:eastAsia="zh-CN"/>
              </w:rPr>
              <w:t>熔铸车间更换瓦面搭建工程</w:t>
            </w:r>
          </w:p>
        </w:tc>
        <w:tc>
          <w:tcPr>
            <w:tcW w:w="3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w:t>
            </w:r>
          </w:p>
        </w:tc>
        <w:tc>
          <w:tcPr>
            <w:tcW w:w="43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637" w:type="pct"/>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0.00</w:t>
            </w:r>
          </w:p>
        </w:tc>
        <w:tc>
          <w:tcPr>
            <w:tcW w:w="793" w:type="pct"/>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0.00</w:t>
            </w:r>
          </w:p>
        </w:tc>
        <w:tc>
          <w:tcPr>
            <w:tcW w:w="9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详见招标技术及技术图纸要求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exact"/>
          <w:jc w:val="center"/>
        </w:trPr>
        <w:tc>
          <w:tcPr>
            <w:tcW w:w="3225"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项目</w:t>
            </w:r>
            <w:r>
              <w:rPr>
                <w:rFonts w:hint="eastAsia" w:ascii="宋体" w:hAnsi="宋体" w:eastAsia="宋体" w:cs="宋体"/>
                <w:sz w:val="21"/>
                <w:szCs w:val="21"/>
                <w:lang w:val="en-US" w:eastAsia="zh-CN"/>
              </w:rPr>
              <w:t>结算</w:t>
            </w:r>
            <w:r>
              <w:rPr>
                <w:rFonts w:hint="eastAsia" w:ascii="宋体" w:hAnsi="宋体" w:eastAsia="宋体" w:cs="宋体"/>
                <w:sz w:val="21"/>
                <w:szCs w:val="21"/>
              </w:rPr>
              <w:t>总金额</w:t>
            </w:r>
            <w:r>
              <w:rPr>
                <w:rFonts w:hint="eastAsia" w:ascii="宋体" w:hAnsi="宋体" w:eastAsia="宋体" w:cs="宋体"/>
                <w:sz w:val="21"/>
                <w:szCs w:val="21"/>
                <w:lang w:val="en-US" w:eastAsia="zh-CN"/>
              </w:rPr>
              <w:t>（人民币）大写</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元整</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eastAsia="zh-CN"/>
              </w:rPr>
              <w:t>（含9%工程类增值税专票）。</w:t>
            </w:r>
          </w:p>
        </w:tc>
        <w:tc>
          <w:tcPr>
            <w:tcW w:w="79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0.00</w:t>
            </w:r>
          </w:p>
        </w:tc>
        <w:tc>
          <w:tcPr>
            <w:tcW w:w="9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具体明细详见投标预算书</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jc w:val="left"/>
        <w:textAlignment w:val="auto"/>
        <w:rPr>
          <w:rFonts w:hint="eastAsia" w:ascii="宋体" w:hAnsi="宋体" w:eastAsia="宋体" w:cs="宋体"/>
          <w:b/>
          <w:bCs/>
          <w:sz w:val="24"/>
          <w:highlight w:val="none"/>
          <w:lang w:val="en-US" w:eastAsia="zh-CN"/>
        </w:rPr>
      </w:pPr>
      <w:r>
        <w:rPr>
          <w:rFonts w:hint="eastAsia" w:ascii="宋体" w:hAnsi="宋体" w:eastAsia="宋体" w:cs="宋体"/>
          <w:b/>
          <w:bCs/>
          <w:sz w:val="21"/>
          <w:szCs w:val="21"/>
          <w:highlight w:val="none"/>
          <w:lang w:val="en-US" w:eastAsia="zh-CN"/>
        </w:rPr>
        <w:t>备注：以上价格含9%工程类增值税专用发票。在结算及开票过程中如遇国家税改政策，则应以新税率价开票结算，具体新税率价按如下公式计算：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新税率价＝原税率含税价÷（1＋原税率）×（1＋新税率）；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highlight w:val="none"/>
          <w:lang w:val="en-US" w:eastAsia="zh-CN"/>
        </w:rPr>
      </w:pPr>
      <w:r>
        <w:rPr>
          <w:rFonts w:hint="eastAsia" w:ascii="宋体" w:hAnsi="宋体" w:eastAsia="宋体" w:cs="宋体"/>
          <w:b/>
          <w:bCs/>
          <w:sz w:val="21"/>
          <w:szCs w:val="21"/>
          <w:highlight w:val="none"/>
          <w:lang w:val="en-US" w:eastAsia="zh-CN"/>
        </w:rPr>
        <w:t>采取多退少补原则处理</w:t>
      </w:r>
      <w:r>
        <w:rPr>
          <w:rFonts w:hint="eastAsia" w:ascii="宋体" w:hAnsi="宋体" w:eastAsia="宋体" w:cs="宋体"/>
          <w:b/>
          <w:bCs/>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本工程乙方承诺严格按照招标文件的施工技术图纸及招标说明和经甲方签名盖章确认的现场实际进行造价及施工，出现漏项及工程量清单（详见附件）误差的，由乙方负责后续产生的费用，除施工技术有所变更，否则甲方一律不予签证。故本工程按固定合同总价包干形式承包，项目总结算价则按合同总价加签证变更结算价相结合形式开票付款结算，图纸及合同以外的变更结算优先按合同单价结算。工程固定合同总价为</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lang w:val="en-US" w:eastAsia="zh-CN"/>
        </w:rPr>
        <w:t xml:space="preserve">      元，人民币（大写）</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lang w:val="en-US" w:eastAsia="zh-CN"/>
        </w:rPr>
        <w:t>整。整个工程项目付款期数如下：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r>
        <w:rPr>
          <w:rFonts w:hint="eastAsia" w:ascii="宋体" w:hAnsi="宋体" w:cs="宋体"/>
          <w:b w:val="0"/>
          <w:bCs w:val="0"/>
          <w:sz w:val="24"/>
          <w:szCs w:val="24"/>
          <w:lang w:val="en-US" w:eastAsia="zh-CN"/>
        </w:rPr>
        <w:t>工程</w:t>
      </w:r>
      <w:r>
        <w:rPr>
          <w:rFonts w:hint="eastAsia" w:ascii="宋体" w:hAnsi="宋体" w:eastAsia="宋体" w:cs="宋体"/>
          <w:b w:val="0"/>
          <w:bCs w:val="0"/>
          <w:sz w:val="24"/>
          <w:szCs w:val="24"/>
          <w:lang w:val="en-US" w:eastAsia="zh-CN"/>
        </w:rPr>
        <w:t>整体竣工经甲方验收合格，且甲方收到乙方的全额增值发票后10个工作日内支付合同章金额的95%给乙方。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2、尾款5%自验收合格日计起两年质保期满后5个工作日内付清。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3、每期支付给乙方的工程款项，乙方应提供符合国家规定的增值税专用发票给甲方，须凭发票支付工程款，否则甲方有权暂不支付工程款</w:t>
      </w:r>
      <w:r>
        <w:rPr>
          <w:rFonts w:hint="eastAsia" w:ascii="宋体" w:hAnsi="宋体" w:eastAsia="宋体" w:cs="宋体"/>
          <w:b/>
          <w:bCs/>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八、合同履约金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合同双方签名盖章日计起3个工作日内或乙方进场前（两者先到为准），乙方向甲方缴纳</w:t>
      </w:r>
      <w:r>
        <w:rPr>
          <w:rFonts w:hint="eastAsia" w:ascii="宋体" w:hAnsi="宋体" w:eastAsia="宋体" w:cs="宋体"/>
          <w:sz w:val="24"/>
          <w:szCs w:val="24"/>
          <w:highlight w:val="none"/>
          <w:lang w:val="en-US" w:eastAsia="zh-CN"/>
        </w:rPr>
        <w:t>合同总金额的10%</w:t>
      </w:r>
      <w:r>
        <w:rPr>
          <w:rFonts w:hint="eastAsia" w:ascii="宋体" w:hAnsi="宋体" w:eastAsia="宋体" w:cs="宋体"/>
          <w:sz w:val="24"/>
          <w:szCs w:val="24"/>
          <w:lang w:val="en-US" w:eastAsia="zh-CN"/>
        </w:rPr>
        <w:t>作为本项目合同履约金。该合同履约金在本项目工程整体竣工验收合格日计起5个工作日内凭缴款凭证，在甲方按合同相应约定条款扣除乙方应承担的违约责任及相关费用赔偿等，如有余款的将无息退还给乙方。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乙方按以下银行信息向甲方缴纳合同履约金，</w:t>
      </w:r>
      <w:r>
        <w:rPr>
          <w:rFonts w:hint="eastAsia" w:ascii="宋体" w:hAnsi="宋体" w:eastAsia="宋体" w:cs="宋体"/>
          <w:kern w:val="0"/>
          <w:sz w:val="24"/>
        </w:rPr>
        <w:t>以银行转账或汇款方式存入</w:t>
      </w:r>
      <w:r>
        <w:rPr>
          <w:rFonts w:hint="eastAsia" w:ascii="宋体" w:hAnsi="宋体" w:eastAsia="宋体" w:cs="宋体"/>
          <w:kern w:val="0"/>
          <w:sz w:val="24"/>
          <w:lang w:val="en-US" w:eastAsia="zh-CN"/>
        </w:rPr>
        <w:t>甲方</w:t>
      </w:r>
      <w:r>
        <w:rPr>
          <w:rFonts w:hint="eastAsia" w:ascii="宋体" w:hAnsi="宋体" w:eastAsia="宋体" w:cs="宋体"/>
          <w:kern w:val="0"/>
          <w:sz w:val="24"/>
        </w:rPr>
        <w:t>指定账户</w:t>
      </w:r>
      <w:r>
        <w:rPr>
          <w:rFonts w:hint="eastAsia" w:ascii="宋体" w:hAnsi="宋体" w:eastAsia="宋体" w:cs="宋体"/>
          <w:sz w:val="24"/>
          <w:szCs w:val="24"/>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户  名：</w:t>
      </w:r>
      <w:r>
        <w:rPr>
          <w:rFonts w:hint="eastAsia" w:ascii="宋体" w:hAnsi="宋体" w:cs="宋体"/>
          <w:sz w:val="24"/>
          <w:szCs w:val="24"/>
          <w:u w:val="single"/>
          <w:lang w:val="en-US" w:eastAsia="zh-CN"/>
        </w:rPr>
        <w:t>广东兴发铝业有限公司佛山市三水分公司</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开户行：</w:t>
      </w:r>
      <w:r>
        <w:rPr>
          <w:rFonts w:hint="eastAsia" w:ascii="宋体" w:hAnsi="宋体" w:eastAsia="宋体" w:cs="宋体"/>
          <w:sz w:val="24"/>
          <w:szCs w:val="24"/>
          <w:u w:val="single"/>
          <w:lang w:val="en-US" w:eastAsia="zh-CN"/>
        </w:rPr>
        <w:t>中国农业银行佛山三水乐平支行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outlineLvl w:val="0"/>
        <w:rPr>
          <w:rFonts w:hint="eastAsia" w:ascii="宋体" w:hAnsi="宋体" w:eastAsia="宋体" w:cs="宋体"/>
          <w:sz w:val="24"/>
          <w:szCs w:val="24"/>
          <w:highlight w:val="none"/>
        </w:rPr>
      </w:pPr>
      <w:r>
        <w:rPr>
          <w:rFonts w:hint="eastAsia" w:ascii="宋体" w:hAnsi="宋体" w:eastAsia="宋体" w:cs="宋体"/>
          <w:sz w:val="24"/>
          <w:szCs w:val="24"/>
          <w:lang w:val="en-US" w:eastAsia="zh-CN"/>
        </w:rPr>
        <w:t>账  号：</w:t>
      </w:r>
      <w:r>
        <w:rPr>
          <w:rFonts w:hint="eastAsia" w:ascii="宋体" w:hAnsi="宋体" w:cs="宋体"/>
          <w:color w:val="auto"/>
          <w:sz w:val="24"/>
          <w:szCs w:val="24"/>
          <w:highlight w:val="none"/>
          <w:u w:val="single"/>
          <w:lang w:val="en-US" w:eastAsia="zh-CN"/>
        </w:rPr>
        <w:t>44-442601040004799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bCs/>
          <w:sz w:val="24"/>
        </w:rPr>
      </w:pPr>
      <w:r>
        <w:rPr>
          <w:rFonts w:hint="eastAsia" w:ascii="宋体" w:hAnsi="宋体" w:eastAsia="宋体" w:cs="宋体"/>
          <w:b/>
          <w:bCs/>
          <w:sz w:val="24"/>
          <w:lang w:val="en-US" w:eastAsia="zh-CN"/>
        </w:rPr>
        <w:t>九</w:t>
      </w:r>
      <w:r>
        <w:rPr>
          <w:rFonts w:hint="eastAsia" w:ascii="宋体" w:hAnsi="宋体" w:eastAsia="宋体" w:cs="宋体"/>
          <w:b/>
          <w:bCs/>
          <w:sz w:val="24"/>
        </w:rPr>
        <w:t xml:space="preserve">、质量保修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val="0"/>
          <w:bCs w:val="0"/>
          <w:sz w:val="24"/>
        </w:rPr>
      </w:pPr>
      <w:r>
        <w:rPr>
          <w:rFonts w:hint="eastAsia" w:ascii="宋体" w:hAnsi="宋体" w:eastAsia="宋体" w:cs="宋体"/>
          <w:b/>
          <w:bCs/>
          <w:sz w:val="24"/>
        </w:rPr>
        <w:t xml:space="preserve">　  </w:t>
      </w:r>
      <w:r>
        <w:rPr>
          <w:rFonts w:hint="eastAsia" w:ascii="宋体" w:hAnsi="宋体" w:eastAsia="宋体" w:cs="宋体"/>
          <w:b w:val="0"/>
          <w:bCs w:val="0"/>
          <w:sz w:val="24"/>
        </w:rPr>
        <w:t>1</w:t>
      </w:r>
      <w:r>
        <w:rPr>
          <w:rFonts w:hint="eastAsia" w:ascii="宋体" w:hAnsi="宋体" w:eastAsia="宋体" w:cs="宋体"/>
          <w:b w:val="0"/>
          <w:bCs w:val="0"/>
          <w:sz w:val="24"/>
          <w:lang w:val="en-US" w:eastAsia="zh-CN"/>
        </w:rPr>
        <w:t>.</w:t>
      </w:r>
      <w:r>
        <w:rPr>
          <w:rFonts w:hint="eastAsia" w:ascii="宋体" w:hAnsi="宋体" w:eastAsia="宋体" w:cs="宋体"/>
          <w:b w:val="0"/>
          <w:bCs w:val="0"/>
          <w:sz w:val="24"/>
        </w:rPr>
        <w:t>承包人应按法律、行政法规或国家关于工程质量保修的相关规定，对交付发包人使用的工程在质量保修期内承担质量保修责任。</w:t>
      </w:r>
      <w:r>
        <w:rPr>
          <w:rFonts w:hint="eastAsia" w:ascii="宋体" w:hAnsi="宋体" w:eastAsia="宋体" w:cs="宋体"/>
          <w:b w:val="0"/>
          <w:bCs w:val="0"/>
          <w:sz w:val="24"/>
          <w:lang w:val="en-US" w:eastAsia="zh-CN"/>
        </w:rPr>
        <w:t>如乙方怠于承担保修责任的，甲方有权直接委托第三方进行保修，所产生的费用及损失赔偿甲方有权直接从</w:t>
      </w:r>
      <w:r>
        <w:rPr>
          <w:rFonts w:hint="eastAsia" w:ascii="宋体" w:hAnsi="宋体" w:eastAsia="宋体" w:cs="宋体"/>
          <w:b w:val="0"/>
          <w:bCs w:val="0"/>
          <w:sz w:val="24"/>
          <w:highlight w:val="none"/>
          <w:lang w:val="en-US" w:eastAsia="zh-CN"/>
        </w:rPr>
        <w:t>履约保证金</w:t>
      </w:r>
      <w:r>
        <w:rPr>
          <w:rFonts w:hint="eastAsia" w:ascii="宋体" w:hAnsi="宋体" w:eastAsia="宋体" w:cs="宋体"/>
          <w:b w:val="0"/>
          <w:bCs w:val="0"/>
          <w:sz w:val="24"/>
          <w:lang w:val="en-US" w:eastAsia="zh-CN"/>
        </w:rPr>
        <w:t>中扣除。</w:t>
      </w:r>
      <w:r>
        <w:rPr>
          <w:rFonts w:hint="eastAsia" w:ascii="宋体" w:hAnsi="宋体" w:eastAsia="宋体" w:cs="宋体"/>
          <w:b w:val="0"/>
          <w:bCs w:val="0"/>
          <w:sz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2</w:t>
      </w:r>
      <w:r>
        <w:rPr>
          <w:rFonts w:hint="eastAsia" w:ascii="宋体" w:hAnsi="宋体" w:eastAsia="宋体" w:cs="宋体"/>
          <w:b w:val="0"/>
          <w:bCs w:val="0"/>
          <w:sz w:val="24"/>
          <w:lang w:val="en-US" w:eastAsia="zh-CN"/>
        </w:rPr>
        <w:t>.</w:t>
      </w:r>
      <w:r>
        <w:rPr>
          <w:rFonts w:hint="eastAsia" w:ascii="宋体" w:hAnsi="宋体" w:eastAsia="宋体" w:cs="宋体"/>
          <w:b w:val="0"/>
          <w:bCs w:val="0"/>
          <w:sz w:val="24"/>
        </w:rPr>
        <w:t xml:space="preserve">质量保修工作的实施。承包人应在工程竣工验收之前，与发包人签订质量保修书，作为本合同附件。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3</w:t>
      </w:r>
      <w:r>
        <w:rPr>
          <w:rFonts w:hint="eastAsia" w:ascii="宋体" w:hAnsi="宋体" w:eastAsia="宋体" w:cs="宋体"/>
          <w:b w:val="0"/>
          <w:bCs w:val="0"/>
          <w:sz w:val="24"/>
          <w:lang w:val="en-US" w:eastAsia="zh-CN"/>
        </w:rPr>
        <w:t>.</w:t>
      </w:r>
      <w:r>
        <w:rPr>
          <w:rFonts w:hint="eastAsia" w:ascii="宋体" w:hAnsi="宋体" w:eastAsia="宋体" w:cs="宋体"/>
          <w:b w:val="0"/>
          <w:bCs w:val="0"/>
          <w:sz w:val="24"/>
        </w:rPr>
        <w:t xml:space="preserve">质量保修书的主要内容包括：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　 （1）质量保修项目内容及范围；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（2）质量保修期</w:t>
      </w: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自验收合格日计起两年质保</w:t>
      </w:r>
      <w:r>
        <w:rPr>
          <w:rFonts w:hint="eastAsia" w:ascii="宋体" w:hAnsi="宋体" w:eastAsia="宋体" w:cs="宋体"/>
          <w:b w:val="0"/>
          <w:bCs w:val="0"/>
          <w:sz w:val="24"/>
          <w:lang w:eastAsia="zh-CN"/>
        </w:rPr>
        <w:t>）</w:t>
      </w:r>
      <w:r>
        <w:rPr>
          <w:rFonts w:hint="eastAsia" w:ascii="宋体" w:hAnsi="宋体" w:eastAsia="宋体" w:cs="宋体"/>
          <w:b w:val="0"/>
          <w:bCs w:val="0"/>
          <w:sz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　 （3）质量保修责任；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bCs/>
          <w:sz w:val="24"/>
        </w:rPr>
      </w:pPr>
      <w:r>
        <w:rPr>
          <w:rFonts w:hint="eastAsia" w:ascii="宋体" w:hAnsi="宋体" w:eastAsia="宋体" w:cs="宋体"/>
          <w:b w:val="0"/>
          <w:bCs w:val="0"/>
          <w:sz w:val="24"/>
        </w:rPr>
        <w:t>　 （4）质量保修金的支付方法。</w:t>
      </w:r>
      <w:r>
        <w:rPr>
          <w:rFonts w:hint="eastAsia" w:ascii="宋体" w:hAnsi="宋体" w:eastAsia="宋体" w:cs="宋体"/>
          <w:b/>
          <w:bCs/>
          <w:sz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bCs/>
          <w:sz w:val="24"/>
        </w:rPr>
      </w:pPr>
      <w:r>
        <w:rPr>
          <w:rFonts w:hint="eastAsia" w:ascii="宋体" w:hAnsi="宋体" w:eastAsia="宋体" w:cs="宋体"/>
          <w:b/>
          <w:bCs/>
          <w:sz w:val="24"/>
        </w:rPr>
        <w:t xml:space="preserve">十、违约、索赔和争议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jc w:val="both"/>
        <w:textAlignment w:val="auto"/>
        <w:outlineLvl w:val="0"/>
        <w:rPr>
          <w:rFonts w:hint="eastAsia" w:ascii="宋体" w:hAnsi="宋体" w:eastAsia="宋体" w:cs="宋体"/>
          <w:b/>
          <w:bCs/>
          <w:sz w:val="24"/>
          <w:lang w:val="en-US" w:eastAsia="zh-CN"/>
        </w:rPr>
      </w:pPr>
      <w:r>
        <w:rPr>
          <w:rFonts w:hint="eastAsia" w:ascii="宋体" w:hAnsi="宋体" w:eastAsia="宋体" w:cs="宋体"/>
          <w:b/>
          <w:bCs/>
          <w:sz w:val="24"/>
          <w:lang w:val="en-US" w:eastAsia="zh-CN"/>
        </w:rPr>
        <w:t>1.违约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　　1.1 发包人违约。当发生下列情况时：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　 （1）发包人无正当理由不支付工程竣工结算价款；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outlineLvl w:val="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1.2承包人违约。当发生下列情况时：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360" w:leftChars="0" w:firstLine="0" w:firstLineChars="0"/>
        <w:jc w:val="both"/>
        <w:textAlignment w:val="auto"/>
        <w:outlineLvl w:val="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发包人按合同约定按时支付工程款项，承包人仍拖欠施工人员及民工工资的；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360" w:leftChars="0" w:firstLine="0" w:firstLineChars="0"/>
        <w:jc w:val="both"/>
        <w:textAlignment w:val="auto"/>
        <w:outlineLvl w:val="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因承包人原因不能按照协议书约定的竣工日期或工程师同意顺延的工期竣工。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　 （3）承包人原因工程质量达不到协议书约定的质量标准。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（4）承包人不履行合同义务或不按合同约定履行义务的其他情况。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outlineLvl w:val="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1.3承包人违约责任的承担方式和计算方法：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outlineLvl w:val="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（1）若发生承包人拖欠施工人员、民工工资，发包人有权从工程价款中扣除相应款项，交由当地建设行政主管部门发放。若因此导致施工人员、民工群体性事件，按情节轻重每次罚款100000—200000元；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outlineLvl w:val="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2）承包人单方面原因不能按合同约定的竣工日期的，超出十五天以上每逾期一天，应向发包人赔付相当于合同总价的千分之二违约金，但累计违约金总额不得超过合同总价的5%违约金，若承包人逾期超过三十天仍未能竣工完成的，发包人有权向承包人提出由此造成的损失承担经济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outlineLvl w:val="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（3）承包人未按合同要求或监理工程师的指令向发包人提供工程完工档案资料或承包人未经监理工程师书面同意擅自完工清场撤退的，发包人扣留的工程质保金将不予支付；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outlineLvl w:val="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（4）若承包人与设计方、监理方串通进行不必要的设计变更造成工程造价增加，则发包人有权单方面终止施工合同，由此引起的相关损失由承包人承担；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outlineLvl w:val="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（5）承包人与本工程相关的其他人发生打架斗殴或损害、破坏其他承包人的设施或公共设施等行为，则由责任方承担相关损失且发包人将对责任方进行索赔，按情节轻重每次扣减2000—20000元的工程款；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outlineLvl w:val="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（6）承包人因合同纠纷、工程款支付及其他各种理由影响现场施工。若有发生，视情节轻重每次扣减1000—10000元的工程款。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　　1.4一方违约后，另一方要求违约方继续履行合同时，违约方承担上述违约责任后仍应继续履行合同。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w:t>
      </w:r>
      <w:r>
        <w:rPr>
          <w:rFonts w:hint="eastAsia" w:ascii="宋体" w:hAnsi="宋体" w:eastAsia="宋体" w:cs="宋体"/>
          <w:b/>
          <w:bCs/>
          <w:sz w:val="24"/>
          <w:szCs w:val="21"/>
          <w:highlight w:val="none"/>
          <w:lang w:val="en-US" w:eastAsia="zh-CN"/>
        </w:rPr>
        <w:t xml:space="preserve">2.索赔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　　2.1当一方向另一方提出索赔时，要有正当索赔理由，且有索赔事件发生时的有效证据。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　  </w:t>
      </w:r>
      <w:r>
        <w:rPr>
          <w:rFonts w:hint="eastAsia" w:ascii="宋体" w:hAnsi="宋体" w:eastAsia="宋体" w:cs="宋体"/>
          <w:b/>
          <w:bCs/>
          <w:sz w:val="24"/>
          <w:szCs w:val="21"/>
          <w:highlight w:val="none"/>
          <w:lang w:val="en-US" w:eastAsia="zh-CN"/>
        </w:rPr>
        <w:t xml:space="preserve">3.争议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outlineLvl w:val="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3.1发包人、承包人在履行合同时发生争议，可以和解或者要求有关主管部门调解。当事人不愿和解、调解或者和解、调解不成的，双方约定以下第一种方式解决争议：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    第一种解决方式：双方达成仲裁协议，向甲方所在地的仲裁委员会申请仲裁；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　　第二种解决方式：向有管辖权的人民法院起诉。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　　3.2发生争议后，除非出现下列情况的，双方都应继续履行合同，保持施工连续，保护好已完工程：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　 （1）单方违约导致合同确已无法履行，双方协议停止施工；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　 （2）调解要求停止施工，且为双方接受；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　 （3）仲裁机构要求停止施工；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bCs/>
          <w:sz w:val="24"/>
        </w:rPr>
      </w:pPr>
      <w:r>
        <w:rPr>
          <w:rFonts w:hint="eastAsia" w:ascii="宋体" w:hAnsi="宋体" w:eastAsia="宋体" w:cs="宋体"/>
          <w:sz w:val="24"/>
          <w:szCs w:val="21"/>
          <w:highlight w:val="none"/>
          <w:lang w:val="en-US" w:eastAsia="zh-CN"/>
        </w:rPr>
        <w:t>　 （4）法院要求停止施工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bCs/>
          <w:sz w:val="24"/>
        </w:rPr>
      </w:pPr>
      <w:r>
        <w:rPr>
          <w:rFonts w:hint="eastAsia" w:ascii="宋体" w:hAnsi="宋体" w:eastAsia="宋体" w:cs="宋体"/>
          <w:b/>
          <w:bCs/>
          <w:sz w:val="24"/>
        </w:rPr>
        <w:t>十</w:t>
      </w:r>
      <w:r>
        <w:rPr>
          <w:rFonts w:hint="eastAsia" w:ascii="宋体" w:hAnsi="宋体" w:eastAsia="宋体" w:cs="宋体"/>
          <w:b/>
          <w:bCs/>
          <w:sz w:val="24"/>
          <w:lang w:val="en-US" w:eastAsia="zh-CN"/>
        </w:rPr>
        <w:t>一</w:t>
      </w:r>
      <w:r>
        <w:rPr>
          <w:rFonts w:hint="eastAsia" w:ascii="宋体" w:hAnsi="宋体" w:eastAsia="宋体" w:cs="宋体"/>
          <w:b/>
          <w:bCs/>
          <w:sz w:val="24"/>
        </w:rPr>
        <w:t xml:space="preserve">、保险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val="0"/>
          <w:bCs w:val="0"/>
          <w:sz w:val="24"/>
        </w:rPr>
      </w:pPr>
      <w:r>
        <w:rPr>
          <w:rFonts w:hint="eastAsia" w:ascii="宋体" w:hAnsi="宋体" w:eastAsia="宋体" w:cs="宋体"/>
          <w:b/>
          <w:bCs/>
          <w:sz w:val="24"/>
        </w:rPr>
        <w:t>　　</w:t>
      </w:r>
      <w:r>
        <w:rPr>
          <w:rFonts w:hint="eastAsia" w:ascii="宋体" w:hAnsi="宋体" w:eastAsia="宋体" w:cs="宋体"/>
          <w:b w:val="0"/>
          <w:bCs w:val="0"/>
          <w:sz w:val="24"/>
        </w:rPr>
        <w:t xml:space="preserve">1 工程开工前，承包人为建设工程和施工场内的自有人员及第三人人员生命财产办理保险，支付保险费用。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2 运至施工场地内用于工程的材料和待安装设备，由</w:t>
      </w:r>
      <w:r>
        <w:rPr>
          <w:rFonts w:hint="eastAsia" w:ascii="宋体" w:hAnsi="宋体" w:eastAsia="宋体" w:cs="宋体"/>
          <w:b w:val="0"/>
          <w:bCs w:val="0"/>
          <w:sz w:val="24"/>
          <w:lang w:val="en-US" w:eastAsia="zh-CN"/>
        </w:rPr>
        <w:t>承</w:t>
      </w:r>
      <w:r>
        <w:rPr>
          <w:rFonts w:hint="eastAsia" w:ascii="宋体" w:hAnsi="宋体" w:eastAsia="宋体" w:cs="宋体"/>
          <w:b w:val="0"/>
          <w:bCs w:val="0"/>
          <w:sz w:val="24"/>
        </w:rPr>
        <w:t xml:space="preserve">包人办理保险，并支付保险费用。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3 承包人必须为从事危险作业的职工办理意外伤害</w:t>
      </w:r>
      <w:r>
        <w:rPr>
          <w:rFonts w:hint="eastAsia" w:ascii="宋体" w:hAnsi="宋体" w:eastAsia="宋体" w:cs="宋体"/>
          <w:b w:val="0"/>
          <w:bCs w:val="0"/>
          <w:sz w:val="24"/>
          <w:lang w:val="en-US" w:eastAsia="zh-CN"/>
        </w:rPr>
        <w:t>及伤亡</w:t>
      </w:r>
      <w:r>
        <w:rPr>
          <w:rFonts w:hint="eastAsia" w:ascii="宋体" w:hAnsi="宋体" w:eastAsia="宋体" w:cs="宋体"/>
          <w:b w:val="0"/>
          <w:bCs w:val="0"/>
          <w:sz w:val="24"/>
        </w:rPr>
        <w:t xml:space="preserve">保险，并为施工场地内自有人员生命财产和施工机械设备办理保险，支付保险费用。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bCs/>
          <w:sz w:val="24"/>
        </w:rPr>
      </w:pPr>
      <w:r>
        <w:rPr>
          <w:rFonts w:hint="eastAsia" w:ascii="宋体" w:hAnsi="宋体" w:eastAsia="宋体" w:cs="宋体"/>
          <w:b w:val="0"/>
          <w:bCs w:val="0"/>
          <w:sz w:val="24"/>
        </w:rPr>
        <w:t>　　</w:t>
      </w:r>
      <w:r>
        <w:rPr>
          <w:rFonts w:hint="eastAsia" w:ascii="宋体" w:hAnsi="宋体" w:eastAsia="宋体" w:cs="宋体"/>
          <w:b w:val="0"/>
          <w:bCs w:val="0"/>
          <w:sz w:val="24"/>
          <w:lang w:val="en-US" w:eastAsia="zh-CN"/>
        </w:rPr>
        <w:t>4</w:t>
      </w:r>
      <w:r>
        <w:rPr>
          <w:rFonts w:hint="eastAsia" w:ascii="宋体" w:hAnsi="宋体" w:eastAsia="宋体" w:cs="宋体"/>
          <w:b w:val="0"/>
          <w:bCs w:val="0"/>
          <w:sz w:val="24"/>
        </w:rPr>
        <w:t xml:space="preserve"> 保险事故发生时，发包人</w:t>
      </w:r>
      <w:r>
        <w:rPr>
          <w:rFonts w:hint="eastAsia" w:ascii="宋体" w:hAnsi="宋体" w:eastAsia="宋体" w:cs="宋体"/>
          <w:b w:val="0"/>
          <w:bCs w:val="0"/>
          <w:sz w:val="24"/>
          <w:lang w:eastAsia="zh-CN"/>
        </w:rPr>
        <w:t>、</w:t>
      </w:r>
      <w:r>
        <w:rPr>
          <w:rFonts w:hint="eastAsia" w:ascii="宋体" w:hAnsi="宋体" w:eastAsia="宋体" w:cs="宋体"/>
          <w:b w:val="0"/>
          <w:bCs w:val="0"/>
          <w:sz w:val="24"/>
        </w:rPr>
        <w:t>承包人有责任尽力采取必要的措施，防止或者减少损失。</w:t>
      </w:r>
      <w:r>
        <w:rPr>
          <w:rFonts w:hint="eastAsia" w:ascii="宋体" w:hAnsi="宋体" w:eastAsia="宋体" w:cs="宋体"/>
          <w:b/>
          <w:bCs/>
          <w:sz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bCs/>
          <w:sz w:val="24"/>
        </w:rPr>
      </w:pPr>
      <w:r>
        <w:rPr>
          <w:rFonts w:hint="eastAsia" w:ascii="宋体" w:hAnsi="宋体" w:eastAsia="宋体" w:cs="宋体"/>
          <w:b/>
          <w:bCs/>
          <w:sz w:val="24"/>
        </w:rPr>
        <w:t>　　十</w:t>
      </w:r>
      <w:r>
        <w:rPr>
          <w:rFonts w:hint="eastAsia" w:ascii="宋体" w:hAnsi="宋体" w:eastAsia="宋体" w:cs="宋体"/>
          <w:b/>
          <w:bCs/>
          <w:sz w:val="24"/>
          <w:lang w:val="en-US" w:eastAsia="zh-CN"/>
        </w:rPr>
        <w:t>二</w:t>
      </w:r>
      <w:r>
        <w:rPr>
          <w:rFonts w:hint="eastAsia" w:ascii="宋体" w:hAnsi="宋体" w:eastAsia="宋体" w:cs="宋体"/>
          <w:b/>
          <w:bCs/>
          <w:sz w:val="24"/>
        </w:rPr>
        <w:t xml:space="preserve">、合同解除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val="0"/>
          <w:bCs w:val="0"/>
          <w:sz w:val="24"/>
        </w:rPr>
      </w:pPr>
      <w:r>
        <w:rPr>
          <w:rFonts w:hint="eastAsia" w:ascii="宋体" w:hAnsi="宋体" w:eastAsia="宋体" w:cs="宋体"/>
          <w:b/>
          <w:bCs/>
          <w:sz w:val="24"/>
        </w:rPr>
        <w:t>　　</w:t>
      </w:r>
      <w:r>
        <w:rPr>
          <w:rFonts w:hint="eastAsia" w:ascii="宋体" w:hAnsi="宋体" w:eastAsia="宋体" w:cs="宋体"/>
          <w:b w:val="0"/>
          <w:bCs w:val="0"/>
          <w:sz w:val="24"/>
        </w:rPr>
        <w:t xml:space="preserve">1、发包人承包人协商一致，可以解除合同。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w:t>
      </w:r>
      <w:r>
        <w:rPr>
          <w:rFonts w:hint="eastAsia" w:ascii="宋体" w:hAnsi="宋体" w:eastAsia="宋体" w:cs="宋体"/>
          <w:b w:val="0"/>
          <w:bCs w:val="0"/>
          <w:sz w:val="24"/>
          <w:lang w:val="en-US" w:eastAsia="zh-CN"/>
        </w:rPr>
        <w:t xml:space="preserve">  </w:t>
      </w:r>
      <w:r>
        <w:rPr>
          <w:rFonts w:hint="eastAsia" w:ascii="宋体" w:hAnsi="宋体" w:eastAsia="宋体" w:cs="宋体"/>
          <w:b w:val="0"/>
          <w:bCs w:val="0"/>
          <w:sz w:val="24"/>
        </w:rPr>
        <w:t xml:space="preserve">2、有下列情形之一的，发包人承包人可以解除合同：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　 （1）因不可抗力致使合同无法履行；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　 （2）因一方违约致使合同无法履行。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　　3、合同解除后，不影响双方在合同中约定的结算和清理条款的效力。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　　4、合同生效与终止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　　4.1双方在协议书中约定合同生效方式。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val="0"/>
          <w:bCs w:val="0"/>
          <w:sz w:val="24"/>
        </w:rPr>
      </w:pPr>
      <w:r>
        <w:rPr>
          <w:rFonts w:hint="eastAsia" w:ascii="宋体" w:hAnsi="宋体" w:eastAsia="宋体" w:cs="宋体"/>
          <w:b w:val="0"/>
          <w:bCs w:val="0"/>
          <w:sz w:val="24"/>
        </w:rPr>
        <w:t xml:space="preserve">    4.2发包人承包人履行合同全部义务，竣工结算价款支付完毕，本合同即告终止。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ascii="宋体" w:hAnsi="宋体" w:eastAsia="宋体" w:cs="宋体"/>
          <w:b w:val="0"/>
          <w:bCs w:val="0"/>
          <w:sz w:val="24"/>
          <w:lang w:eastAsia="zh-CN"/>
        </w:rPr>
      </w:pPr>
      <w:r>
        <w:rPr>
          <w:rFonts w:hint="eastAsia" w:ascii="宋体" w:hAnsi="宋体" w:eastAsia="宋体" w:cs="宋体"/>
          <w:b w:val="0"/>
          <w:bCs w:val="0"/>
          <w:sz w:val="24"/>
        </w:rPr>
        <w:t>　　4.3合同的权利义务终止后，发包人承包人应当遵循诚实信用原则，履行通知、协助、保密等义务</w:t>
      </w:r>
      <w:r>
        <w:rPr>
          <w:rFonts w:hint="eastAsia" w:ascii="宋体" w:hAnsi="宋体" w:eastAsia="宋体" w:cs="宋体"/>
          <w:b w:val="0"/>
          <w:bCs w:val="0"/>
          <w:sz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eastAsia="zh-CN"/>
        </w:rPr>
      </w:pPr>
      <w:r>
        <w:rPr>
          <w:rFonts w:hint="eastAsia" w:ascii="宋体" w:hAnsi="宋体" w:eastAsia="宋体" w:cs="宋体"/>
          <w:sz w:val="24"/>
          <w:lang w:val="en-US" w:eastAsia="zh-CN"/>
        </w:rPr>
        <w:t>（以下签署页面无正文内容</w:t>
      </w:r>
      <w:r>
        <w:rPr>
          <w:rFonts w:hint="eastAsia" w:ascii="宋体" w:hAnsi="宋体" w:eastAsia="宋体" w:cs="宋体"/>
          <w:sz w:val="24"/>
          <w:lang w:eastAsia="zh-CN"/>
        </w:rPr>
        <w:t>）</w:t>
      </w:r>
    </w:p>
    <w:tbl>
      <w:tblPr>
        <w:tblStyle w:val="1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5"/>
        <w:gridCol w:w="4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506" w:type="pct"/>
            <w:noWrap w:val="0"/>
            <w:vAlign w:val="top"/>
          </w:tcPr>
          <w:p>
            <w:pPr>
              <w:tabs>
                <w:tab w:val="left" w:pos="6660"/>
              </w:tabs>
              <w:rPr>
                <w:rFonts w:hint="eastAsia" w:ascii="宋体" w:hAnsi="宋体" w:eastAsia="宋体" w:cs="宋体"/>
                <w:sz w:val="24"/>
                <w:szCs w:val="24"/>
                <w:highlight w:val="none"/>
                <w:lang w:eastAsia="zh-CN"/>
              </w:rPr>
            </w:pPr>
            <w:r>
              <w:rPr>
                <w:rFonts w:hint="eastAsia" w:ascii="宋体" w:hAnsi="宋体" w:eastAsia="宋体" w:cs="宋体"/>
                <w:color w:val="auto"/>
                <w:sz w:val="24"/>
                <w:szCs w:val="24"/>
                <w:highlight w:val="none"/>
              </w:rPr>
              <w:t>甲方</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章</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广东兴发铝业有限公司佛山市三水分公司</w:t>
            </w:r>
          </w:p>
        </w:tc>
        <w:tc>
          <w:tcPr>
            <w:tcW w:w="2493" w:type="pct"/>
            <w:noWrap w:val="0"/>
            <w:vAlign w:val="top"/>
          </w:tcPr>
          <w:p>
            <w:pPr>
              <w:tabs>
                <w:tab w:val="left" w:pos="6660"/>
              </w:tabs>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乙</w:t>
            </w:r>
            <w:r>
              <w:rPr>
                <w:rFonts w:hint="eastAsia" w:ascii="宋体" w:hAnsi="宋体" w:eastAsia="宋体" w:cs="宋体"/>
                <w:sz w:val="24"/>
                <w:szCs w:val="24"/>
                <w:highlight w:val="none"/>
              </w:rPr>
              <w:t>方</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章</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中标单位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6" w:type="pct"/>
            <w:noWrap w:val="0"/>
            <w:vAlign w:val="top"/>
          </w:tcPr>
          <w:p>
            <w:pPr>
              <w:tabs>
                <w:tab w:val="left" w:pos="6660"/>
              </w:tabs>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 xml:space="preserve">法定代表人： </w:t>
            </w:r>
          </w:p>
        </w:tc>
        <w:tc>
          <w:tcPr>
            <w:tcW w:w="2493" w:type="pct"/>
            <w:noWrap w:val="0"/>
            <w:vAlign w:val="top"/>
          </w:tcPr>
          <w:p>
            <w:pPr>
              <w:tabs>
                <w:tab w:val="left" w:pos="6660"/>
              </w:tabs>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6" w:type="pct"/>
            <w:noWrap w:val="0"/>
            <w:vAlign w:val="top"/>
          </w:tcPr>
          <w:p>
            <w:pPr>
              <w:tabs>
                <w:tab w:val="left" w:pos="6660"/>
              </w:tabs>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 xml:space="preserve">委托代理人： </w:t>
            </w:r>
          </w:p>
        </w:tc>
        <w:tc>
          <w:tcPr>
            <w:tcW w:w="2493" w:type="pct"/>
            <w:noWrap w:val="0"/>
            <w:vAlign w:val="top"/>
          </w:tcPr>
          <w:p>
            <w:pPr>
              <w:tabs>
                <w:tab w:val="left" w:pos="6660"/>
              </w:tabs>
              <w:rPr>
                <w:rFonts w:hint="eastAsia" w:ascii="宋体" w:hAnsi="宋体" w:eastAsia="宋体" w:cs="宋体"/>
                <w:sz w:val="24"/>
                <w:szCs w:val="24"/>
                <w:highlight w:val="none"/>
              </w:rPr>
            </w:pPr>
            <w:r>
              <w:rPr>
                <w:rFonts w:hint="eastAsia" w:ascii="宋体" w:hAnsi="宋体" w:eastAsia="宋体" w:cs="宋体"/>
                <w:sz w:val="24"/>
                <w:szCs w:val="24"/>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6" w:type="pct"/>
            <w:noWrap w:val="0"/>
            <w:vAlign w:val="top"/>
          </w:tcPr>
          <w:p>
            <w:pPr>
              <w:tabs>
                <w:tab w:val="left" w:pos="6660"/>
              </w:tabs>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邮编：</w:t>
            </w:r>
          </w:p>
        </w:tc>
        <w:tc>
          <w:tcPr>
            <w:tcW w:w="2493" w:type="pct"/>
            <w:noWrap w:val="0"/>
            <w:vAlign w:val="top"/>
          </w:tcPr>
          <w:p>
            <w:pPr>
              <w:tabs>
                <w:tab w:val="left" w:pos="6660"/>
              </w:tabs>
              <w:rPr>
                <w:rFonts w:hint="eastAsia" w:ascii="宋体" w:hAnsi="宋体" w:eastAsia="宋体" w:cs="宋体"/>
                <w:sz w:val="24"/>
                <w:szCs w:val="24"/>
                <w:highlight w:val="none"/>
                <w:lang w:val="en-US"/>
              </w:rPr>
            </w:pPr>
            <w:r>
              <w:rPr>
                <w:rFonts w:hint="eastAsia" w:ascii="宋体" w:hAnsi="宋体" w:eastAsia="宋体" w:cs="宋体"/>
                <w:sz w:val="24"/>
                <w:szCs w:val="24"/>
                <w:highlight w:val="none"/>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6" w:type="pct"/>
            <w:noWrap w:val="0"/>
            <w:vAlign w:val="top"/>
          </w:tcPr>
          <w:p>
            <w:pPr>
              <w:tabs>
                <w:tab w:val="left" w:pos="6660"/>
              </w:tabs>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地址：佛山市三水区中心科技工业园D区5号</w:t>
            </w:r>
          </w:p>
        </w:tc>
        <w:tc>
          <w:tcPr>
            <w:tcW w:w="2493" w:type="pct"/>
            <w:noWrap w:val="0"/>
            <w:vAlign w:val="top"/>
          </w:tcPr>
          <w:p>
            <w:pPr>
              <w:tabs>
                <w:tab w:val="left" w:pos="6660"/>
              </w:tabs>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6" w:type="pct"/>
            <w:noWrap w:val="0"/>
            <w:vAlign w:val="center"/>
          </w:tcPr>
          <w:p>
            <w:pPr>
              <w:bidi w:val="0"/>
              <w:rPr>
                <w:rFonts w:hint="eastAsia" w:ascii="宋体" w:hAnsi="宋体" w:eastAsia="宋体" w:cs="宋体"/>
                <w:sz w:val="24"/>
                <w:szCs w:val="24"/>
                <w:highlight w:val="none"/>
                <w:lang w:val="en-US"/>
              </w:rPr>
            </w:pPr>
            <w:r>
              <w:rPr>
                <w:rFonts w:hint="eastAsia" w:ascii="宋体" w:hAnsi="宋体" w:eastAsia="宋体" w:cs="宋体"/>
                <w:sz w:val="24"/>
                <w:szCs w:val="24"/>
              </w:rPr>
              <w:t>电话：0757-873843</w:t>
            </w:r>
            <w:r>
              <w:rPr>
                <w:rFonts w:hint="eastAsia" w:ascii="宋体" w:hAnsi="宋体" w:eastAsia="宋体" w:cs="宋体"/>
                <w:sz w:val="24"/>
                <w:szCs w:val="24"/>
                <w:lang w:val="en-US" w:eastAsia="zh-CN"/>
              </w:rPr>
              <w:t>8</w:t>
            </w:r>
            <w:r>
              <w:rPr>
                <w:rFonts w:hint="eastAsia" w:ascii="宋体" w:hAnsi="宋体" w:eastAsia="宋体" w:cs="宋体"/>
                <w:sz w:val="24"/>
                <w:szCs w:val="24"/>
              </w:rPr>
              <w:t>8</w:t>
            </w:r>
          </w:p>
        </w:tc>
        <w:tc>
          <w:tcPr>
            <w:tcW w:w="2493" w:type="pct"/>
            <w:noWrap w:val="0"/>
            <w:vAlign w:val="top"/>
          </w:tcPr>
          <w:p>
            <w:pPr>
              <w:tabs>
                <w:tab w:val="left" w:pos="6660"/>
              </w:tabs>
              <w:rPr>
                <w:rFonts w:hint="eastAsia" w:ascii="宋体" w:hAnsi="宋体" w:eastAsia="宋体" w:cs="宋体"/>
                <w:sz w:val="24"/>
                <w:szCs w:val="24"/>
                <w:highlight w:val="none"/>
                <w:lang w:val="en-US"/>
              </w:rPr>
            </w:pPr>
            <w:r>
              <w:rPr>
                <w:rFonts w:hint="eastAsia" w:ascii="宋体" w:hAnsi="宋体" w:eastAsia="宋体" w:cs="宋体"/>
                <w:sz w:val="24"/>
                <w:szCs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6" w:type="pct"/>
            <w:noWrap w:val="0"/>
            <w:vAlign w:val="center"/>
          </w:tcPr>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rPr>
              <w:t>传真：</w:t>
            </w:r>
          </w:p>
        </w:tc>
        <w:tc>
          <w:tcPr>
            <w:tcW w:w="2493" w:type="pct"/>
            <w:noWrap w:val="0"/>
            <w:vAlign w:val="top"/>
          </w:tcPr>
          <w:p>
            <w:pPr>
              <w:tabs>
                <w:tab w:val="left" w:pos="6660"/>
              </w:tabs>
              <w:rPr>
                <w:rFonts w:hint="eastAsia" w:ascii="宋体" w:hAnsi="宋体" w:eastAsia="宋体" w:cs="宋体"/>
                <w:sz w:val="24"/>
                <w:szCs w:val="24"/>
                <w:highlight w:val="none"/>
                <w:lang w:val="en-US"/>
              </w:rPr>
            </w:pPr>
            <w:r>
              <w:rPr>
                <w:rFonts w:hint="eastAsia" w:ascii="宋体" w:hAnsi="宋体" w:eastAsia="宋体" w:cs="宋体"/>
                <w:sz w:val="24"/>
                <w:szCs w:val="24"/>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6" w:type="pct"/>
            <w:noWrap w:val="0"/>
            <w:vAlign w:val="center"/>
          </w:tcPr>
          <w:p>
            <w:pPr>
              <w:bidi w:val="0"/>
              <w:rPr>
                <w:rFonts w:hint="eastAsia" w:ascii="宋体" w:hAnsi="宋体" w:eastAsia="宋体" w:cs="宋体"/>
                <w:sz w:val="24"/>
                <w:szCs w:val="24"/>
                <w:highlight w:val="none"/>
              </w:rPr>
            </w:pPr>
            <w:r>
              <w:rPr>
                <w:rFonts w:hint="eastAsia" w:ascii="宋体" w:hAnsi="宋体" w:eastAsia="宋体" w:cs="宋体"/>
                <w:sz w:val="24"/>
                <w:szCs w:val="24"/>
              </w:rPr>
              <w:t>开户行：中国农业银行佛山三水乐平支行</w:t>
            </w:r>
          </w:p>
        </w:tc>
        <w:tc>
          <w:tcPr>
            <w:tcW w:w="2493" w:type="pct"/>
            <w:noWrap w:val="0"/>
            <w:vAlign w:val="top"/>
          </w:tcPr>
          <w:p>
            <w:pPr>
              <w:tabs>
                <w:tab w:val="left" w:pos="6660"/>
              </w:tabs>
              <w:rPr>
                <w:rFonts w:hint="eastAsia" w:ascii="宋体" w:hAnsi="宋体" w:eastAsia="宋体" w:cs="宋体"/>
                <w:sz w:val="24"/>
                <w:szCs w:val="24"/>
                <w:highlight w:val="none"/>
              </w:rPr>
            </w:pPr>
            <w:r>
              <w:rPr>
                <w:rFonts w:hint="eastAsia" w:ascii="宋体" w:hAnsi="宋体" w:eastAsia="宋体" w:cs="宋体"/>
                <w:sz w:val="24"/>
                <w:szCs w:val="24"/>
                <w:highlight w:val="none"/>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6" w:type="pct"/>
            <w:noWrap w:val="0"/>
            <w:vAlign w:val="center"/>
          </w:tcPr>
          <w:p>
            <w:pPr>
              <w:bidi w:val="0"/>
              <w:rPr>
                <w:rFonts w:hint="eastAsia" w:ascii="宋体" w:hAnsi="宋体" w:eastAsia="宋体" w:cs="宋体"/>
                <w:sz w:val="24"/>
                <w:szCs w:val="24"/>
                <w:highlight w:val="none"/>
              </w:rPr>
            </w:pPr>
            <w:r>
              <w:rPr>
                <w:rFonts w:hint="eastAsia" w:ascii="宋体" w:hAnsi="宋体" w:eastAsia="宋体" w:cs="宋体"/>
                <w:sz w:val="24"/>
                <w:szCs w:val="24"/>
              </w:rPr>
              <w:t>账号：44-442601040004799</w:t>
            </w:r>
          </w:p>
        </w:tc>
        <w:tc>
          <w:tcPr>
            <w:tcW w:w="2493" w:type="pct"/>
            <w:noWrap w:val="0"/>
            <w:vAlign w:val="top"/>
          </w:tcPr>
          <w:p>
            <w:pPr>
              <w:tabs>
                <w:tab w:val="left" w:pos="6660"/>
              </w:tabs>
              <w:rPr>
                <w:rFonts w:hint="eastAsia" w:ascii="宋体" w:hAnsi="宋体" w:eastAsia="宋体" w:cs="宋体"/>
                <w:sz w:val="24"/>
                <w:szCs w:val="24"/>
                <w:highlight w:val="none"/>
                <w:lang w:val="en-US"/>
              </w:rPr>
            </w:pPr>
            <w:r>
              <w:rPr>
                <w:rFonts w:hint="eastAsia" w:ascii="宋体" w:hAnsi="宋体" w:eastAsia="宋体" w:cs="宋体"/>
                <w:sz w:val="24"/>
                <w:szCs w:val="24"/>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6" w:type="pct"/>
            <w:noWrap w:val="0"/>
            <w:vAlign w:val="center"/>
          </w:tcPr>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rPr>
              <w:t>税号：914406007993368743</w:t>
            </w:r>
          </w:p>
        </w:tc>
        <w:tc>
          <w:tcPr>
            <w:tcW w:w="2493" w:type="pct"/>
            <w:noWrap w:val="0"/>
            <w:vAlign w:val="top"/>
          </w:tcPr>
          <w:p>
            <w:pPr>
              <w:tabs>
                <w:tab w:val="left" w:pos="6660"/>
              </w:tabs>
              <w:rPr>
                <w:rFonts w:hint="eastAsia" w:ascii="宋体" w:hAnsi="宋体" w:eastAsia="宋体" w:cs="宋体"/>
                <w:sz w:val="24"/>
                <w:szCs w:val="24"/>
                <w:highlight w:val="none"/>
              </w:rPr>
            </w:pPr>
            <w:r>
              <w:rPr>
                <w:rFonts w:hint="eastAsia" w:ascii="宋体" w:hAnsi="宋体" w:eastAsia="宋体" w:cs="宋体"/>
                <w:sz w:val="24"/>
                <w:szCs w:val="24"/>
                <w:highlight w:val="none"/>
              </w:rPr>
              <w:t>税号：</w:t>
            </w:r>
          </w:p>
        </w:tc>
      </w:tr>
    </w:tbl>
    <w:p>
      <w:pPr>
        <w:pStyle w:val="2"/>
        <w:rPr>
          <w:rFonts w:hint="eastAsia" w:ascii="宋体" w:hAnsi="宋体" w:eastAsia="宋体" w:cs="宋体"/>
          <w:sz w:val="24"/>
          <w:lang w:eastAsia="zh-CN"/>
        </w:rPr>
      </w:pPr>
    </w:p>
    <w:p>
      <w:pPr>
        <w:pStyle w:val="2"/>
        <w:rPr>
          <w:rFonts w:hint="eastAsia" w:ascii="宋体" w:hAnsi="宋体" w:eastAsia="宋体" w:cs="宋体"/>
          <w:sz w:val="24"/>
          <w:lang w:eastAsia="zh-CN"/>
        </w:rPr>
      </w:pPr>
    </w:p>
    <w:p>
      <w:pPr>
        <w:pStyle w:val="2"/>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highlight w:val="none"/>
          <w:u w:val="none"/>
          <w:lang w:val="en-US" w:eastAsia="zh-CN"/>
        </w:rPr>
      </w:pPr>
      <w:r>
        <w:rPr>
          <w:rFonts w:hint="eastAsia" w:ascii="宋体" w:hAnsi="宋体" w:eastAsia="宋体" w:cs="宋体"/>
          <w:b/>
          <w:bCs/>
          <w:sz w:val="24"/>
          <w:szCs w:val="24"/>
          <w:highlight w:val="none"/>
          <w:lang w:val="en-US" w:eastAsia="zh-CN"/>
        </w:rPr>
        <w:t xml:space="preserve">附件：1.         </w:t>
      </w:r>
      <w:r>
        <w:rPr>
          <w:rFonts w:hint="eastAsia" w:ascii="宋体" w:hAnsi="宋体" w:eastAsia="宋体" w:cs="宋体"/>
          <w:b w:val="0"/>
          <w:bCs w:val="0"/>
          <w:sz w:val="24"/>
          <w:szCs w:val="24"/>
          <w:highlight w:val="none"/>
          <w:u w:val="non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highlight w:val="none"/>
          <w:u w:val="none"/>
          <w:lang w:val="en-US" w:eastAsia="zh-CN"/>
        </w:rPr>
      </w:pPr>
      <w:r>
        <w:rPr>
          <w:rFonts w:hint="eastAsia" w:ascii="宋体" w:hAnsi="宋体" w:cs="宋体"/>
          <w:b/>
          <w:bCs/>
          <w:sz w:val="28"/>
          <w:szCs w:val="28"/>
          <w:highlight w:val="none"/>
          <w:u w:val="none"/>
          <w:lang w:val="en-US" w:eastAsia="zh-CN"/>
        </w:rPr>
        <w:t>熔铸车间更换瓦面搭建工程</w:t>
      </w:r>
      <w:r>
        <w:rPr>
          <w:rFonts w:hint="eastAsia" w:ascii="宋体" w:hAnsi="宋体" w:eastAsia="宋体" w:cs="宋体"/>
          <w:b/>
          <w:bCs/>
          <w:sz w:val="28"/>
          <w:szCs w:val="28"/>
          <w:highlight w:val="none"/>
          <w:u w:val="none"/>
          <w:lang w:val="en-US" w:eastAsia="zh-CN"/>
        </w:rPr>
        <w:t>技术要求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cs="宋体"/>
          <w:sz w:val="24"/>
          <w:szCs w:val="24"/>
          <w:highlight w:val="none"/>
          <w:u w:val="single"/>
          <w:lang w:val="en-US" w:eastAsia="zh-CN"/>
        </w:rPr>
        <w:t>一、</w:t>
      </w:r>
      <w:r>
        <w:rPr>
          <w:rFonts w:hint="eastAsia" w:ascii="宋体" w:hAnsi="宋体" w:eastAsia="宋体" w:cs="宋体"/>
          <w:sz w:val="24"/>
          <w:szCs w:val="24"/>
          <w:highlight w:val="none"/>
          <w:u w:val="single"/>
          <w:lang w:val="en-US" w:eastAsia="zh-CN"/>
        </w:rPr>
        <w:t>熔铸车间更换瓦面搭建工程技术要求</w:t>
      </w:r>
      <w:r>
        <w:rPr>
          <w:rFonts w:hint="eastAsia" w:ascii="宋体" w:hAnsi="宋体" w:eastAsia="宋体" w:cs="宋体"/>
          <w:kern w:val="0"/>
          <w:sz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严格按照图纸及现场实际进行造价及施工，出现漏项的，由施工方负责，我司提供的图纸及工程量清单仅供参考，不作为结算依据，投标单位必须根据现场实际情况进行预算并做施工方案施工。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工程其中包括：严格按照图纸要求安装，更换瓦体面积约4100平方米，具体瓦尺寸可以按照现场实际情况进行调整。</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1.拆除材质：水泥石棉瓦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2.拆除方式：人工拆除，下方为熔铸熔炉，拆除需要配合车间生产，分批分区域拆除，不能影响车间生产，存在临时性停工情况，施工方需无条件配合。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3.当天拆除的瓦面需及时回盖，并将拆除的屋面瓦及时吊装至地面，防止大风吹落引起意外伤害事件。</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4.作业高度：15米；</w:t>
      </w:r>
    </w:p>
    <w:p>
      <w:pPr>
        <w:pageBreakBefore w:val="0"/>
        <w:widowControl/>
        <w:numPr>
          <w:ilvl w:val="0"/>
          <w:numId w:val="0"/>
        </w:numPr>
        <w:kinsoku/>
        <w:overflowPunct/>
        <w:topLinePunct w:val="0"/>
        <w:bidi w:val="0"/>
        <w:spacing w:line="360" w:lineRule="auto"/>
        <w:ind w:right="0" w:rightChars="0"/>
        <w:jc w:val="left"/>
        <w:textAlignment w:val="auto"/>
        <w:rPr>
          <w:rFonts w:hint="default"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5.除锈方式：五金工具人工除锈，除锈遵循先难后易的原则，除锈彻底，露出金属基体，壁表面应无可见的油脂、污垢、氧化皮、铁锈、灰尘和涂料涂层等附着物，检查合格后，进行下一步作业</w:t>
      </w:r>
      <w:r>
        <w:rPr>
          <w:rFonts w:hint="eastAsia" w:ascii="宋体" w:hAnsi="宋体" w:cs="宋体"/>
          <w:kern w:val="0"/>
          <w:sz w:val="24"/>
          <w:highlight w:val="none"/>
          <w:lang w:val="en-US" w:eastAsia="zh-CN"/>
        </w:rPr>
        <w:t>。</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6.除锈部位：檩条.防锈方式：滚刷油漆两道，滚刷油漆每道厚度不低于30μ，2道不低于60μ</w:t>
      </w:r>
      <w:r>
        <w:rPr>
          <w:rFonts w:hint="eastAsia" w:ascii="宋体" w:hAnsi="宋体" w:cs="宋体"/>
          <w:kern w:val="0"/>
          <w:sz w:val="24"/>
          <w:highlight w:val="none"/>
          <w:lang w:val="en-US" w:eastAsia="zh-CN"/>
        </w:rPr>
        <w:t>。</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7.</w:t>
      </w:r>
      <w:r>
        <w:rPr>
          <w:rFonts w:hint="eastAsia" w:ascii="宋体" w:hAnsi="宋体" w:eastAsia="宋体" w:cs="宋体"/>
          <w:b/>
          <w:bCs/>
          <w:kern w:val="0"/>
          <w:sz w:val="24"/>
          <w:highlight w:val="none"/>
          <w:u w:val="single"/>
          <w:lang w:val="en-US" w:eastAsia="zh-CN"/>
        </w:rPr>
        <w:t>瓦面材质：采用SUS304不锈钢 真实厚度足0.45mm厚压型瓦（不是标称）</w:t>
      </w:r>
      <w:r>
        <w:rPr>
          <w:rFonts w:hint="eastAsia" w:ascii="宋体" w:hAnsi="宋体" w:eastAsia="宋体" w:cs="宋体"/>
          <w:kern w:val="0"/>
          <w:sz w:val="24"/>
          <w:highlight w:val="none"/>
          <w:lang w:val="en-US" w:eastAsia="zh-CN"/>
        </w:rPr>
        <w:t>，安装处下方为熔铸熔炉，拆除需要配合车间生产，分批分区域拆除，不能影响车间生产，存在临时性停工情况，施工方需无条件配合。</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8.固定方式：不锈钢自攻钉固定于檩条处</w:t>
      </w:r>
      <w:r>
        <w:rPr>
          <w:rFonts w:hint="eastAsia" w:ascii="宋体" w:hAnsi="宋体" w:cs="宋体"/>
          <w:kern w:val="0"/>
          <w:sz w:val="24"/>
          <w:highlight w:val="none"/>
          <w:lang w:val="en-US" w:eastAsia="zh-CN"/>
        </w:rPr>
        <w:t>。</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u w:val="none"/>
          <w:lang w:val="en-US" w:eastAsia="zh-CN"/>
        </w:rPr>
      </w:pPr>
      <w:r>
        <w:rPr>
          <w:rFonts w:hint="eastAsia" w:ascii="宋体" w:hAnsi="宋体" w:eastAsia="宋体" w:cs="宋体"/>
          <w:kern w:val="0"/>
          <w:sz w:val="24"/>
          <w:highlight w:val="none"/>
          <w:lang w:val="en-US" w:eastAsia="zh-CN"/>
        </w:rPr>
        <w:t>9.</w:t>
      </w:r>
      <w:r>
        <w:rPr>
          <w:rFonts w:hint="eastAsia" w:ascii="宋体" w:hAnsi="宋体" w:eastAsia="宋体" w:cs="宋体"/>
          <w:kern w:val="0"/>
          <w:sz w:val="24"/>
          <w:highlight w:val="none"/>
          <w:u w:val="none"/>
          <w:lang w:val="en-US" w:eastAsia="zh-CN"/>
        </w:rPr>
        <w:t>对拆除后发现檩条锈蚀严重的，需进行加固或更换，该项需施工方自行勘察现场，该项预估为25%面积工程量有可能发生，如该项未发生，结算时此项费用扣除，如超出预估面积，不另行增补费用。</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u w:val="none"/>
          <w:lang w:val="en-US" w:eastAsia="zh-CN"/>
        </w:rPr>
      </w:pPr>
      <w:r>
        <w:rPr>
          <w:rFonts w:hint="eastAsia" w:ascii="宋体" w:hAnsi="宋体" w:eastAsia="宋体" w:cs="宋体"/>
          <w:kern w:val="0"/>
          <w:sz w:val="24"/>
          <w:highlight w:val="none"/>
          <w:u w:val="none"/>
          <w:lang w:val="en-US" w:eastAsia="zh-CN"/>
        </w:rPr>
        <w:t>10.南北两端女儿墙防水，使用SUS304不锈钢足0.45mm厚压型板，女儿墙处切缝3公分深度后，将压型泛水板插入固定，另一侧固定于檩条处</w:t>
      </w:r>
      <w:r>
        <w:rPr>
          <w:rFonts w:hint="eastAsia" w:ascii="宋体" w:hAnsi="宋体" w:cs="宋体"/>
          <w:kern w:val="0"/>
          <w:sz w:val="24"/>
          <w:highlight w:val="none"/>
          <w:u w:val="none"/>
          <w:lang w:val="en-US" w:eastAsia="zh-CN"/>
        </w:rPr>
        <w:t>。</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u w:val="none"/>
          <w:lang w:val="en-US" w:eastAsia="zh-CN"/>
        </w:rPr>
      </w:pPr>
      <w:r>
        <w:rPr>
          <w:rFonts w:hint="eastAsia" w:ascii="宋体" w:hAnsi="宋体" w:eastAsia="宋体" w:cs="宋体"/>
          <w:kern w:val="0"/>
          <w:sz w:val="24"/>
          <w:highlight w:val="none"/>
          <w:u w:val="none"/>
          <w:lang w:val="en-US" w:eastAsia="zh-CN"/>
        </w:rPr>
        <w:t>11.密目式安全网，悬挂于屋面瓦下方，固定于钢屋架和檩条处，防止高空坠落和高空坠物，下方为熔铸熔炉，拆除需要配合车间生产，分批分区域拆除，不能影响车间生产，存在临时性停工情况，施工方需无条件配合。</w:t>
      </w:r>
    </w:p>
    <w:p>
      <w:pPr>
        <w:pageBreakBefore w:val="0"/>
        <w:widowControl/>
        <w:numPr>
          <w:ilvl w:val="0"/>
          <w:numId w:val="0"/>
        </w:numPr>
        <w:kinsoku/>
        <w:overflowPunct/>
        <w:topLinePunct w:val="0"/>
        <w:bidi w:val="0"/>
        <w:spacing w:line="360" w:lineRule="auto"/>
        <w:ind w:right="0" w:rightChars="0"/>
        <w:jc w:val="left"/>
        <w:textAlignment w:val="auto"/>
        <w:rPr>
          <w:rFonts w:hint="default" w:ascii="宋体" w:hAnsi="宋体" w:eastAsia="宋体" w:cs="宋体"/>
          <w:kern w:val="0"/>
          <w:sz w:val="24"/>
          <w:highlight w:val="none"/>
          <w:u w:val="none"/>
          <w:lang w:val="en-US" w:eastAsia="zh-CN"/>
        </w:rPr>
      </w:pPr>
      <w:r>
        <w:rPr>
          <w:rFonts w:hint="eastAsia" w:ascii="宋体" w:hAnsi="宋体" w:eastAsia="宋体" w:cs="宋体"/>
          <w:kern w:val="0"/>
          <w:sz w:val="24"/>
          <w:highlight w:val="none"/>
          <w:u w:val="none"/>
          <w:lang w:val="en-US" w:eastAsia="zh-CN"/>
        </w:rPr>
        <w:t>12.清运物：拆除的水泥石棉瓦，除锈的表面附着物等垃圾施工方负责清理。</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13、价格一次性报定，不再随市场价格波动而调整，并且包含相应的合法税票；</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14、施工安全必须按规范要求</w:t>
      </w:r>
      <w:r>
        <w:rPr>
          <w:rFonts w:hint="eastAsia" w:ascii="宋体" w:hAnsi="宋体" w:cs="宋体"/>
          <w:kern w:val="0"/>
          <w:sz w:val="24"/>
          <w:highlight w:val="none"/>
          <w:lang w:val="en-US" w:eastAsia="zh-CN"/>
        </w:rPr>
        <w:t>实施</w:t>
      </w:r>
      <w:r>
        <w:rPr>
          <w:rFonts w:hint="eastAsia" w:ascii="宋体" w:hAnsi="宋体" w:eastAsia="宋体" w:cs="宋体"/>
          <w:kern w:val="0"/>
          <w:sz w:val="24"/>
          <w:highlight w:val="none"/>
          <w:lang w:val="en-US" w:eastAsia="zh-CN"/>
        </w:rPr>
        <w:t>，包括工程与厂区进行隔离及围蔽；</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15、工程不得转包，如发现工程转包，甲方有权随时取消合同并按本工程总造价的10%进行罚款。</w:t>
      </w:r>
    </w:p>
    <w:p>
      <w:pPr>
        <w:pageBreakBefore w:val="0"/>
        <w:widowControl/>
        <w:numPr>
          <w:ilvl w:val="0"/>
          <w:numId w:val="0"/>
        </w:numPr>
        <w:kinsoku/>
        <w:overflowPunct/>
        <w:topLinePunct w:val="0"/>
        <w:bidi w:val="0"/>
        <w:spacing w:line="360" w:lineRule="auto"/>
        <w:ind w:right="0" w:rightChars="0"/>
        <w:jc w:val="left"/>
        <w:textAlignment w:val="auto"/>
        <w:rPr>
          <w:rFonts w:hint="default"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16、</w:t>
      </w:r>
      <w:r>
        <w:rPr>
          <w:rFonts w:hint="eastAsia" w:ascii="宋体" w:hAnsi="宋体" w:eastAsia="宋体" w:cs="宋体"/>
          <w:b/>
          <w:bCs/>
          <w:kern w:val="0"/>
          <w:sz w:val="24"/>
          <w:highlight w:val="none"/>
          <w:u w:val="single"/>
          <w:lang w:val="en-US" w:eastAsia="zh-CN"/>
        </w:rPr>
        <w:t>本工程项目作为项目包干报价，不接受项目变更签证。</w:t>
      </w:r>
      <w:r>
        <w:rPr>
          <w:rFonts w:hint="eastAsia" w:ascii="宋体" w:hAnsi="宋体" w:eastAsia="宋体" w:cs="宋体"/>
          <w:kern w:val="0"/>
          <w:sz w:val="24"/>
          <w:highlight w:val="none"/>
          <w:lang w:val="en-US" w:eastAsia="zh-CN"/>
        </w:rPr>
        <w:t>价格一次性报定，不再随市场价格波动而调整，并且含相应的合法税票。</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二、</w:t>
      </w:r>
      <w:r>
        <w:rPr>
          <w:rFonts w:hint="eastAsia" w:ascii="宋体" w:hAnsi="宋体" w:eastAsia="宋体" w:cs="宋体"/>
          <w:kern w:val="0"/>
          <w:sz w:val="24"/>
          <w:highlight w:val="none"/>
          <w:lang w:val="en-US" w:eastAsia="zh-CN"/>
        </w:rPr>
        <w:t>现场施工条件</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w:t>
      </w:r>
      <w:r>
        <w:rPr>
          <w:rFonts w:hint="eastAsia" w:ascii="宋体" w:hAnsi="宋体" w:eastAsia="宋体" w:cs="宋体"/>
          <w:kern w:val="0"/>
          <w:sz w:val="24"/>
          <w:highlight w:val="none"/>
          <w:lang w:val="en-US" w:eastAsia="zh-CN"/>
        </w:rPr>
        <w:t>1</w:t>
      </w:r>
      <w:r>
        <w:rPr>
          <w:rFonts w:hint="eastAsia" w:ascii="宋体" w:hAnsi="宋体" w:cs="宋体"/>
          <w:kern w:val="0"/>
          <w:sz w:val="24"/>
          <w:highlight w:val="none"/>
          <w:lang w:val="en-US" w:eastAsia="zh-CN"/>
        </w:rPr>
        <w:t>）</w:t>
      </w:r>
      <w:r>
        <w:rPr>
          <w:rFonts w:hint="eastAsia" w:ascii="宋体" w:hAnsi="宋体" w:eastAsia="宋体" w:cs="宋体"/>
          <w:kern w:val="0"/>
          <w:sz w:val="24"/>
          <w:highlight w:val="none"/>
          <w:lang w:val="en-US" w:eastAsia="zh-CN"/>
        </w:rPr>
        <w:t>建设用地面积：详见图纸；</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w:t>
      </w:r>
      <w:r>
        <w:rPr>
          <w:rFonts w:hint="eastAsia" w:ascii="宋体" w:hAnsi="宋体" w:eastAsia="宋体" w:cs="宋体"/>
          <w:kern w:val="0"/>
          <w:sz w:val="24"/>
          <w:highlight w:val="none"/>
          <w:lang w:val="en-US" w:eastAsia="zh-CN"/>
        </w:rPr>
        <w:t>2</w:t>
      </w:r>
      <w:r>
        <w:rPr>
          <w:rFonts w:hint="eastAsia" w:ascii="宋体" w:hAnsi="宋体" w:cs="宋体"/>
          <w:kern w:val="0"/>
          <w:sz w:val="24"/>
          <w:highlight w:val="none"/>
          <w:lang w:val="en-US" w:eastAsia="zh-CN"/>
        </w:rPr>
        <w:t>）</w:t>
      </w:r>
      <w:r>
        <w:rPr>
          <w:rFonts w:hint="eastAsia" w:ascii="宋体" w:hAnsi="宋体" w:eastAsia="宋体" w:cs="宋体"/>
          <w:kern w:val="0"/>
          <w:sz w:val="24"/>
          <w:highlight w:val="none"/>
          <w:lang w:val="en-US" w:eastAsia="zh-CN"/>
        </w:rPr>
        <w:t>场地拆迁及平整情况</w:t>
      </w:r>
      <w:r>
        <w:rPr>
          <w:rFonts w:hint="eastAsia" w:ascii="宋体" w:hAnsi="宋体" w:eastAsia="宋体" w:cs="宋体"/>
          <w:kern w:val="0"/>
          <w:sz w:val="24"/>
          <w:highlight w:val="none"/>
          <w:u w:val="single"/>
          <w:lang w:val="en-US" w:eastAsia="zh-CN"/>
        </w:rPr>
        <w:t xml:space="preserve">   熔铸车间配合施工前完成          </w:t>
      </w:r>
      <w:r>
        <w:rPr>
          <w:rFonts w:hint="eastAsia" w:ascii="宋体" w:hAnsi="宋体" w:eastAsia="宋体" w:cs="宋体"/>
          <w:kern w:val="0"/>
          <w:sz w:val="24"/>
          <w:highlight w:val="none"/>
          <w:lang w:val="en-US" w:eastAsia="zh-CN"/>
        </w:rPr>
        <w:t>；</w:t>
      </w:r>
    </w:p>
    <w:p>
      <w:pPr>
        <w:pageBreakBefore w:val="0"/>
        <w:widowControl/>
        <w:numPr>
          <w:ilvl w:val="0"/>
          <w:numId w:val="0"/>
        </w:numPr>
        <w:kinsoku/>
        <w:overflowPunct/>
        <w:topLinePunct w:val="0"/>
        <w:bidi w:val="0"/>
        <w:spacing w:line="360" w:lineRule="auto"/>
        <w:ind w:right="0" w:rightChars="0"/>
        <w:jc w:val="left"/>
        <w:textAlignment w:val="auto"/>
        <w:rPr>
          <w:rFonts w:hint="eastAsia"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w:t>
      </w:r>
      <w:r>
        <w:rPr>
          <w:rFonts w:hint="eastAsia" w:ascii="宋体" w:hAnsi="宋体" w:eastAsia="宋体" w:cs="宋体"/>
          <w:kern w:val="0"/>
          <w:sz w:val="24"/>
          <w:highlight w:val="none"/>
          <w:lang w:val="en-US" w:eastAsia="zh-CN"/>
        </w:rPr>
        <w:t>3</w:t>
      </w:r>
      <w:r>
        <w:rPr>
          <w:rFonts w:hint="eastAsia" w:ascii="宋体" w:hAnsi="宋体" w:cs="宋体"/>
          <w:kern w:val="0"/>
          <w:sz w:val="24"/>
          <w:highlight w:val="none"/>
          <w:lang w:val="en-US" w:eastAsia="zh-CN"/>
        </w:rPr>
        <w:t>）</w:t>
      </w:r>
      <w:r>
        <w:rPr>
          <w:rFonts w:hint="eastAsia" w:ascii="宋体" w:hAnsi="宋体" w:eastAsia="宋体" w:cs="宋体"/>
          <w:kern w:val="0"/>
          <w:sz w:val="24"/>
          <w:highlight w:val="none"/>
          <w:lang w:val="en-US" w:eastAsia="zh-CN"/>
        </w:rPr>
        <w:t xml:space="preserve">施工用水、电 </w:t>
      </w:r>
      <w:r>
        <w:rPr>
          <w:rFonts w:hint="eastAsia" w:ascii="宋体" w:hAnsi="宋体" w:eastAsia="宋体" w:cs="宋体"/>
          <w:kern w:val="0"/>
          <w:sz w:val="24"/>
          <w:highlight w:val="none"/>
          <w:u w:val="single"/>
          <w:lang w:val="en-US" w:eastAsia="zh-CN"/>
        </w:rPr>
        <w:t xml:space="preserve">        熔铸车间配合施工前完成          </w:t>
      </w:r>
      <w:r>
        <w:rPr>
          <w:rFonts w:hint="eastAsia" w:ascii="宋体" w:hAnsi="宋体" w:eastAsia="宋体" w:cs="宋体"/>
          <w:kern w:val="0"/>
          <w:sz w:val="24"/>
          <w:highlight w:val="none"/>
          <w:lang w:val="en-US" w:eastAsia="zh-CN"/>
        </w:rPr>
        <w:t xml:space="preserve">； </w:t>
      </w: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施工及质量要求：</w:t>
      </w:r>
    </w:p>
    <w:p>
      <w:pPr>
        <w:pageBreakBefore w:val="0"/>
        <w:widowControl/>
        <w:kinsoku/>
        <w:overflowPunct/>
        <w:topLinePunct w:val="0"/>
        <w:bidi w:val="0"/>
        <w:spacing w:line="360" w:lineRule="auto"/>
        <w:ind w:right="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（1）施工单位要向建设单位承诺按照约定施工建设工程质量标准，要求达到国家质量检验评定标准的合格条件。并按照工程的设计图纸、标准与规范和有关建筑技术要求施工。</w:t>
      </w:r>
    </w:p>
    <w:p>
      <w:pPr>
        <w:pageBreakBefore w:val="0"/>
        <w:widowControl/>
        <w:kinsoku/>
        <w:overflowPunct/>
        <w:topLinePunct w:val="0"/>
        <w:bidi w:val="0"/>
        <w:spacing w:line="360" w:lineRule="auto"/>
        <w:ind w:right="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（2）施工单位必须严格按照施工图纸、建筑说明文件和国家颁发的建筑工程规范和标</w:t>
      </w:r>
    </w:p>
    <w:p>
      <w:pPr>
        <w:pageBreakBefore w:val="0"/>
        <w:widowControl/>
        <w:kinsoku/>
        <w:overflowPunct/>
        <w:topLinePunct w:val="0"/>
        <w:bidi w:val="0"/>
        <w:spacing w:line="360" w:lineRule="auto"/>
        <w:ind w:right="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准进行施工，并要接受建设单位派驻代表的现场监督。</w:t>
      </w:r>
    </w:p>
    <w:p>
      <w:pPr>
        <w:pageBreakBefore w:val="0"/>
        <w:widowControl/>
        <w:kinsoku/>
        <w:overflowPunct/>
        <w:topLinePunct w:val="0"/>
        <w:bidi w:val="0"/>
        <w:spacing w:line="360" w:lineRule="auto"/>
        <w:ind w:right="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（3）混凝土养护及粉刷养护时间不少于7天，每天不少于三次。</w:t>
      </w:r>
    </w:p>
    <w:p>
      <w:pPr>
        <w:pageBreakBefore w:val="0"/>
        <w:widowControl/>
        <w:kinsoku/>
        <w:overflowPunct/>
        <w:topLinePunct w:val="0"/>
        <w:bidi w:val="0"/>
        <w:spacing w:line="360" w:lineRule="auto"/>
        <w:ind w:right="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（4）所有施工工序必须报甲方验收合格后，才可进行下步施工。</w:t>
      </w:r>
    </w:p>
    <w:p>
      <w:pPr>
        <w:pageBreakBefore w:val="0"/>
        <w:widowControl/>
        <w:kinsoku/>
        <w:overflowPunct/>
        <w:topLinePunct w:val="0"/>
        <w:bidi w:val="0"/>
        <w:spacing w:line="360" w:lineRule="auto"/>
        <w:ind w:right="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（5）所有隐蔽项目必须经建设单位代表、监理单位检查验收确认后方可进行下一道工序施工。</w:t>
      </w:r>
    </w:p>
    <w:p>
      <w:pPr>
        <w:pageBreakBefore w:val="0"/>
        <w:widowControl/>
        <w:kinsoku/>
        <w:overflowPunct/>
        <w:topLinePunct w:val="0"/>
        <w:bidi w:val="0"/>
        <w:spacing w:line="360" w:lineRule="auto"/>
        <w:ind w:right="0"/>
        <w:jc w:val="left"/>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6）工程竣工后，施工单位按规定对工程质量实行保修，保修时间自通过竣工验收之日算起两年（自然灾害及不可抗力因素不在质保范围），并在质量保修期内承担工程质量保修责任，履行本合同所约定的全部义务。</w:t>
      </w:r>
    </w:p>
    <w:p>
      <w:pPr>
        <w:pageBreakBefore w:val="0"/>
        <w:widowControl/>
        <w:kinsoku/>
        <w:overflowPunct/>
        <w:topLinePunct w:val="0"/>
        <w:bidi w:val="0"/>
        <w:spacing w:line="360" w:lineRule="auto"/>
        <w:ind w:right="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lang w:val="en-US" w:eastAsia="zh-CN"/>
        </w:rPr>
        <w:t>（7）项目质保期：二年</w:t>
      </w:r>
    </w:p>
    <w:p>
      <w:pPr>
        <w:pStyle w:val="2"/>
        <w:rPr>
          <w:rFonts w:hint="eastAsia" w:ascii="宋体" w:hAnsi="宋体" w:eastAsia="宋体" w:cs="宋体"/>
          <w:b/>
          <w:bCs w:val="0"/>
          <w:lang w:val="en-US" w:eastAsia="zh-CN"/>
        </w:rPr>
      </w:pPr>
    </w:p>
    <w:p>
      <w:pPr>
        <w:pStyle w:val="2"/>
        <w:rPr>
          <w:rFonts w:hint="eastAsia" w:ascii="宋体" w:hAnsi="宋体" w:eastAsia="宋体" w:cs="宋体"/>
          <w:b/>
          <w:bCs w:val="0"/>
          <w:lang w:val="en-US" w:eastAsia="zh-CN"/>
        </w:rPr>
      </w:pPr>
    </w:p>
    <w:p>
      <w:pPr>
        <w:pStyle w:val="2"/>
        <w:rPr>
          <w:rFonts w:hint="eastAsia" w:ascii="宋体" w:hAnsi="宋体" w:eastAsia="宋体" w:cs="宋体"/>
          <w:b/>
          <w:bCs w:val="0"/>
          <w:lang w:val="en-US" w:eastAsia="zh-CN"/>
        </w:rPr>
      </w:pPr>
    </w:p>
    <w:p>
      <w:pPr>
        <w:pStyle w:val="2"/>
        <w:rPr>
          <w:rFonts w:hint="eastAsia" w:ascii="宋体" w:hAnsi="宋体" w:eastAsia="宋体" w:cs="宋体"/>
          <w:b/>
          <w:bCs w:val="0"/>
          <w:lang w:val="en-US" w:eastAsia="zh-CN"/>
        </w:rPr>
      </w:pPr>
      <w:r>
        <w:rPr>
          <w:rFonts w:hint="eastAsia" w:ascii="宋体" w:hAnsi="宋体" w:eastAsia="宋体" w:cs="宋体"/>
          <w:b/>
          <w:bCs w:val="0"/>
          <w:lang w:val="en-US" w:eastAsia="zh-CN"/>
        </w:rPr>
        <w:t>附件2.</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工程质量保修书</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发包人（全称）：</w:t>
      </w:r>
      <w:r>
        <w:rPr>
          <w:rFonts w:hint="eastAsia" w:ascii="宋体" w:hAnsi="宋体" w:cs="宋体"/>
          <w:sz w:val="24"/>
          <w:szCs w:val="24"/>
          <w:highlight w:val="none"/>
          <w:lang w:val="en-US" w:eastAsia="zh-CN"/>
        </w:rPr>
        <w:t>广东兴发铝业有限公司佛山市三水分公司</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承包人（全称）：</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发包人、承包人根据《中华人民共和国建筑法》、《建设工程质量管理条例》和《房屋建筑工程质量保修办法》，经协商一致，对《</w:t>
      </w:r>
      <w:r>
        <w:rPr>
          <w:rFonts w:hint="eastAsia" w:ascii="宋体" w:hAnsi="宋体" w:cs="宋体"/>
          <w:sz w:val="24"/>
          <w:szCs w:val="24"/>
          <w:highlight w:val="none"/>
          <w:lang w:val="en-US" w:eastAsia="zh-CN"/>
        </w:rPr>
        <w:t>熔铸车间更换瓦面搭建工程</w:t>
      </w:r>
      <w:r>
        <w:rPr>
          <w:rFonts w:hint="eastAsia" w:ascii="宋体" w:hAnsi="宋体" w:eastAsia="宋体" w:cs="宋体"/>
          <w:sz w:val="24"/>
          <w:szCs w:val="24"/>
          <w:highlight w:val="none"/>
          <w:lang w:val="en-US" w:eastAsia="zh-CN"/>
        </w:rPr>
        <w:t>》签订工程质量保修书。</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一、工程质量保修范围和内容</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承包人在质量保修期内，按照有关法律、法规、规章规定和双方约定，承担本工程质量保修责任。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  按国务院《建设工程质量管理条例》第六章执行 。</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二、质量保修期</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双方根据《建设工程质量管理条例》及有关规定，约定本工程的质量保修期如下：</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1、地基基础工程和主体结构工程及挡土墙工程为设计文件规定的该工程的国家法定使用年限和合理使用年限；</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2、屋面防水工程、有防水要求的卫生间、房间和外墙面的防渗漏为 </w:t>
      </w:r>
      <w:r>
        <w:rPr>
          <w:rFonts w:hint="eastAsia" w:ascii="宋体" w:hAnsi="宋体" w:eastAsia="宋体" w:cs="宋体"/>
          <w:sz w:val="24"/>
          <w:szCs w:val="24"/>
          <w:highlight w:val="none"/>
          <w:u w:val="single"/>
          <w:lang w:val="en-US" w:eastAsia="zh-CN"/>
        </w:rPr>
        <w:t xml:space="preserve"> 2 </w:t>
      </w:r>
      <w:r>
        <w:rPr>
          <w:rFonts w:hint="eastAsia" w:ascii="宋体" w:hAnsi="宋体" w:eastAsia="宋体" w:cs="宋体"/>
          <w:sz w:val="24"/>
          <w:szCs w:val="24"/>
          <w:highlight w:val="none"/>
          <w:lang w:val="en-US" w:eastAsia="zh-CN"/>
        </w:rPr>
        <w:t>年</w:t>
      </w:r>
      <w:r>
        <w:rPr>
          <w:rFonts w:hint="eastAsia" w:ascii="宋体" w:hAnsi="宋体" w:cs="宋体"/>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3、装修工程为 </w:t>
      </w:r>
      <w:r>
        <w:rPr>
          <w:rFonts w:hint="eastAsia" w:ascii="宋体" w:hAnsi="宋体" w:eastAsia="宋体" w:cs="宋体"/>
          <w:sz w:val="24"/>
          <w:szCs w:val="24"/>
          <w:highlight w:val="none"/>
          <w:u w:val="single"/>
          <w:lang w:val="en-US" w:eastAsia="zh-CN"/>
        </w:rPr>
        <w:t xml:space="preserve"> 2 </w:t>
      </w:r>
      <w:r>
        <w:rPr>
          <w:rFonts w:hint="eastAsia" w:ascii="宋体" w:hAnsi="宋体" w:eastAsia="宋体" w:cs="宋体"/>
          <w:sz w:val="24"/>
          <w:szCs w:val="24"/>
          <w:highlight w:val="none"/>
          <w:lang w:val="en-US" w:eastAsia="zh-CN"/>
        </w:rPr>
        <w:t>年；</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4、电气管线、给排水管道、设备安装工程为 </w:t>
      </w:r>
      <w:r>
        <w:rPr>
          <w:rFonts w:hint="eastAsia" w:ascii="宋体" w:hAnsi="宋体" w:eastAsia="宋体" w:cs="宋体"/>
          <w:sz w:val="24"/>
          <w:szCs w:val="24"/>
          <w:highlight w:val="none"/>
          <w:u w:val="single"/>
          <w:lang w:val="en-US" w:eastAsia="zh-CN"/>
        </w:rPr>
        <w:t xml:space="preserve"> 2 </w:t>
      </w:r>
      <w:r>
        <w:rPr>
          <w:rFonts w:hint="eastAsia" w:ascii="宋体" w:hAnsi="宋体" w:eastAsia="宋体" w:cs="宋体"/>
          <w:sz w:val="24"/>
          <w:szCs w:val="24"/>
          <w:highlight w:val="none"/>
          <w:lang w:val="en-US" w:eastAsia="zh-CN"/>
        </w:rPr>
        <w:t>年；</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5、供热与供冷系统为 </w:t>
      </w:r>
      <w:r>
        <w:rPr>
          <w:rFonts w:hint="eastAsia" w:ascii="宋体" w:hAnsi="宋体" w:eastAsia="宋体" w:cs="宋体"/>
          <w:sz w:val="24"/>
          <w:szCs w:val="24"/>
          <w:highlight w:val="none"/>
          <w:u w:val="single"/>
          <w:lang w:val="en-US" w:eastAsia="zh-CN"/>
        </w:rPr>
        <w:t xml:space="preserve"> /  </w:t>
      </w:r>
      <w:r>
        <w:rPr>
          <w:rFonts w:hint="eastAsia" w:ascii="宋体" w:hAnsi="宋体" w:eastAsia="宋体" w:cs="宋体"/>
          <w:sz w:val="24"/>
          <w:szCs w:val="24"/>
          <w:highlight w:val="none"/>
          <w:lang w:val="en-US" w:eastAsia="zh-CN"/>
        </w:rPr>
        <w:t>个采暖期、供冷期；</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6、住宅小区内的给排水设施、道路等配套工程为 </w:t>
      </w:r>
      <w:r>
        <w:rPr>
          <w:rFonts w:hint="eastAsia" w:ascii="宋体" w:hAnsi="宋体" w:eastAsia="宋体" w:cs="宋体"/>
          <w:sz w:val="24"/>
          <w:szCs w:val="24"/>
          <w:highlight w:val="none"/>
          <w:u w:val="single"/>
          <w:lang w:val="en-US" w:eastAsia="zh-CN"/>
        </w:rPr>
        <w:t xml:space="preserve"> 2 </w:t>
      </w:r>
      <w:r>
        <w:rPr>
          <w:rFonts w:hint="eastAsia" w:ascii="宋体" w:hAnsi="宋体" w:eastAsia="宋体" w:cs="宋体"/>
          <w:sz w:val="24"/>
          <w:szCs w:val="24"/>
          <w:highlight w:val="none"/>
          <w:lang w:val="en-US" w:eastAsia="zh-CN"/>
        </w:rPr>
        <w:t>年；</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质量保修期自工程竣工验收合格之日起计算。</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三、质量保修责任</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1、属于保修范围、内容的项目，承包人应当在接到保修通知之日起7天内派人保修。承包人不在约定期限内派人保修的，发包人可以委托他人修理。</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2、发生紧急抢修事故的，承包人在接到事故通知后，应当立即到达事故现场抢修。</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4、质量保修完成后，由发包人组织验收。</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四、保修费用</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保修费用由造成质量缺陷的责任方承担。</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五、其他</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双方约定的其他工程质量保修事项：剩余5%留作工程质量保修金，二年期满支付5％。</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本工程质量保修书，由施工合同发包人、承包人双方在竣工验收前共同签署，作为施工合同附件，其有效期限至保修期满。</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（以下签署页面无正文内容）</w:t>
      </w:r>
    </w:p>
    <w:tbl>
      <w:tblPr>
        <w:tblStyle w:val="1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5"/>
        <w:gridCol w:w="4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506" w:type="pct"/>
            <w:noWrap w:val="0"/>
            <w:vAlign w:val="top"/>
          </w:tcPr>
          <w:p>
            <w:pPr>
              <w:tabs>
                <w:tab w:val="left" w:pos="6660"/>
              </w:tabs>
              <w:rPr>
                <w:rFonts w:hint="eastAsia" w:ascii="宋体" w:hAnsi="宋体" w:eastAsia="宋体" w:cs="宋体"/>
                <w:sz w:val="24"/>
                <w:szCs w:val="24"/>
                <w:highlight w:val="none"/>
                <w:lang w:eastAsia="zh-CN"/>
              </w:rPr>
            </w:pPr>
            <w:r>
              <w:rPr>
                <w:rFonts w:hint="eastAsia" w:ascii="宋体" w:hAnsi="宋体" w:eastAsia="宋体" w:cs="宋体"/>
                <w:color w:val="auto"/>
                <w:sz w:val="24"/>
                <w:szCs w:val="24"/>
                <w:highlight w:val="none"/>
              </w:rPr>
              <w:t>甲方</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章</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广东兴发铝业有限公司佛山市三水分公司</w:t>
            </w:r>
          </w:p>
        </w:tc>
        <w:tc>
          <w:tcPr>
            <w:tcW w:w="2493" w:type="pct"/>
            <w:noWrap w:val="0"/>
            <w:vAlign w:val="top"/>
          </w:tcPr>
          <w:p>
            <w:pPr>
              <w:tabs>
                <w:tab w:val="left" w:pos="6660"/>
              </w:tabs>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乙</w:t>
            </w:r>
            <w:r>
              <w:rPr>
                <w:rFonts w:hint="eastAsia" w:ascii="宋体" w:hAnsi="宋体" w:eastAsia="宋体" w:cs="宋体"/>
                <w:sz w:val="24"/>
                <w:szCs w:val="24"/>
                <w:highlight w:val="none"/>
              </w:rPr>
              <w:t>方</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章</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中标单位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6" w:type="pct"/>
            <w:noWrap w:val="0"/>
            <w:vAlign w:val="top"/>
          </w:tcPr>
          <w:p>
            <w:pPr>
              <w:tabs>
                <w:tab w:val="left" w:pos="6660"/>
              </w:tabs>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 xml:space="preserve">法定代表人： </w:t>
            </w:r>
          </w:p>
        </w:tc>
        <w:tc>
          <w:tcPr>
            <w:tcW w:w="2493" w:type="pct"/>
            <w:noWrap w:val="0"/>
            <w:vAlign w:val="top"/>
          </w:tcPr>
          <w:p>
            <w:pPr>
              <w:tabs>
                <w:tab w:val="left" w:pos="6660"/>
              </w:tabs>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6" w:type="pct"/>
            <w:noWrap w:val="0"/>
            <w:vAlign w:val="top"/>
          </w:tcPr>
          <w:p>
            <w:pPr>
              <w:tabs>
                <w:tab w:val="left" w:pos="6660"/>
              </w:tabs>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 xml:space="preserve">委托代理人： </w:t>
            </w:r>
          </w:p>
        </w:tc>
        <w:tc>
          <w:tcPr>
            <w:tcW w:w="2493" w:type="pct"/>
            <w:noWrap w:val="0"/>
            <w:vAlign w:val="top"/>
          </w:tcPr>
          <w:p>
            <w:pPr>
              <w:tabs>
                <w:tab w:val="left" w:pos="6660"/>
              </w:tabs>
              <w:rPr>
                <w:rFonts w:hint="eastAsia" w:ascii="宋体" w:hAnsi="宋体" w:eastAsia="宋体" w:cs="宋体"/>
                <w:sz w:val="24"/>
                <w:szCs w:val="24"/>
                <w:highlight w:val="none"/>
              </w:rPr>
            </w:pPr>
            <w:r>
              <w:rPr>
                <w:rFonts w:hint="eastAsia" w:ascii="宋体" w:hAnsi="宋体" w:eastAsia="宋体" w:cs="宋体"/>
                <w:sz w:val="24"/>
                <w:szCs w:val="24"/>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6" w:type="pct"/>
            <w:noWrap w:val="0"/>
            <w:vAlign w:val="top"/>
          </w:tcPr>
          <w:p>
            <w:pPr>
              <w:tabs>
                <w:tab w:val="left" w:pos="6660"/>
              </w:tabs>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邮编：</w:t>
            </w:r>
          </w:p>
        </w:tc>
        <w:tc>
          <w:tcPr>
            <w:tcW w:w="2493" w:type="pct"/>
            <w:noWrap w:val="0"/>
            <w:vAlign w:val="top"/>
          </w:tcPr>
          <w:p>
            <w:pPr>
              <w:tabs>
                <w:tab w:val="left" w:pos="6660"/>
              </w:tabs>
              <w:rPr>
                <w:rFonts w:hint="eastAsia" w:ascii="宋体" w:hAnsi="宋体" w:eastAsia="宋体" w:cs="宋体"/>
                <w:sz w:val="24"/>
                <w:szCs w:val="24"/>
                <w:highlight w:val="none"/>
                <w:lang w:val="en-US"/>
              </w:rPr>
            </w:pPr>
            <w:r>
              <w:rPr>
                <w:rFonts w:hint="eastAsia" w:ascii="宋体" w:hAnsi="宋体" w:eastAsia="宋体" w:cs="宋体"/>
                <w:sz w:val="24"/>
                <w:szCs w:val="24"/>
                <w:highlight w:val="none"/>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6" w:type="pct"/>
            <w:noWrap w:val="0"/>
            <w:vAlign w:val="top"/>
          </w:tcPr>
          <w:p>
            <w:pPr>
              <w:tabs>
                <w:tab w:val="left" w:pos="6660"/>
              </w:tabs>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地址：佛山市三水区中心科技工业园D区5号</w:t>
            </w:r>
          </w:p>
        </w:tc>
        <w:tc>
          <w:tcPr>
            <w:tcW w:w="2493" w:type="pct"/>
            <w:noWrap w:val="0"/>
            <w:vAlign w:val="top"/>
          </w:tcPr>
          <w:p>
            <w:pPr>
              <w:tabs>
                <w:tab w:val="left" w:pos="6660"/>
              </w:tabs>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6" w:type="pct"/>
            <w:noWrap w:val="0"/>
            <w:vAlign w:val="center"/>
          </w:tcPr>
          <w:p>
            <w:pPr>
              <w:bidi w:val="0"/>
              <w:rPr>
                <w:rFonts w:hint="eastAsia" w:ascii="宋体" w:hAnsi="宋体" w:eastAsia="宋体" w:cs="宋体"/>
                <w:sz w:val="24"/>
                <w:szCs w:val="24"/>
                <w:highlight w:val="none"/>
                <w:lang w:val="en-US"/>
              </w:rPr>
            </w:pPr>
            <w:r>
              <w:rPr>
                <w:rFonts w:hint="eastAsia" w:ascii="宋体" w:hAnsi="宋体" w:eastAsia="宋体" w:cs="宋体"/>
                <w:sz w:val="24"/>
                <w:szCs w:val="24"/>
              </w:rPr>
              <w:t>电话：0757-873843</w:t>
            </w:r>
            <w:r>
              <w:rPr>
                <w:rFonts w:hint="eastAsia" w:ascii="宋体" w:hAnsi="宋体" w:eastAsia="宋体" w:cs="宋体"/>
                <w:sz w:val="24"/>
                <w:szCs w:val="24"/>
                <w:lang w:val="en-US" w:eastAsia="zh-CN"/>
              </w:rPr>
              <w:t>8</w:t>
            </w:r>
            <w:r>
              <w:rPr>
                <w:rFonts w:hint="eastAsia" w:ascii="宋体" w:hAnsi="宋体" w:eastAsia="宋体" w:cs="宋体"/>
                <w:sz w:val="24"/>
                <w:szCs w:val="24"/>
              </w:rPr>
              <w:t>8</w:t>
            </w:r>
          </w:p>
        </w:tc>
        <w:tc>
          <w:tcPr>
            <w:tcW w:w="2493" w:type="pct"/>
            <w:noWrap w:val="0"/>
            <w:vAlign w:val="top"/>
          </w:tcPr>
          <w:p>
            <w:pPr>
              <w:tabs>
                <w:tab w:val="left" w:pos="6660"/>
              </w:tabs>
              <w:rPr>
                <w:rFonts w:hint="eastAsia" w:ascii="宋体" w:hAnsi="宋体" w:eastAsia="宋体" w:cs="宋体"/>
                <w:sz w:val="24"/>
                <w:szCs w:val="24"/>
                <w:highlight w:val="none"/>
                <w:lang w:val="en-US"/>
              </w:rPr>
            </w:pPr>
            <w:r>
              <w:rPr>
                <w:rFonts w:hint="eastAsia" w:ascii="宋体" w:hAnsi="宋体" w:eastAsia="宋体" w:cs="宋体"/>
                <w:sz w:val="24"/>
                <w:szCs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6" w:type="pct"/>
            <w:noWrap w:val="0"/>
            <w:vAlign w:val="center"/>
          </w:tcPr>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rPr>
              <w:t>传真：</w:t>
            </w:r>
          </w:p>
        </w:tc>
        <w:tc>
          <w:tcPr>
            <w:tcW w:w="2493" w:type="pct"/>
            <w:noWrap w:val="0"/>
            <w:vAlign w:val="top"/>
          </w:tcPr>
          <w:p>
            <w:pPr>
              <w:tabs>
                <w:tab w:val="left" w:pos="6660"/>
              </w:tabs>
              <w:rPr>
                <w:rFonts w:hint="eastAsia" w:ascii="宋体" w:hAnsi="宋体" w:eastAsia="宋体" w:cs="宋体"/>
                <w:sz w:val="24"/>
                <w:szCs w:val="24"/>
                <w:highlight w:val="none"/>
                <w:lang w:val="en-US"/>
              </w:rPr>
            </w:pPr>
            <w:r>
              <w:rPr>
                <w:rFonts w:hint="eastAsia" w:ascii="宋体" w:hAnsi="宋体" w:eastAsia="宋体" w:cs="宋体"/>
                <w:sz w:val="24"/>
                <w:szCs w:val="24"/>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6" w:type="pct"/>
            <w:noWrap w:val="0"/>
            <w:vAlign w:val="center"/>
          </w:tcPr>
          <w:p>
            <w:pPr>
              <w:bidi w:val="0"/>
              <w:rPr>
                <w:rFonts w:hint="eastAsia" w:ascii="宋体" w:hAnsi="宋体" w:eastAsia="宋体" w:cs="宋体"/>
                <w:sz w:val="24"/>
                <w:szCs w:val="24"/>
                <w:highlight w:val="none"/>
              </w:rPr>
            </w:pPr>
            <w:r>
              <w:rPr>
                <w:rFonts w:hint="eastAsia" w:ascii="宋体" w:hAnsi="宋体" w:eastAsia="宋体" w:cs="宋体"/>
                <w:sz w:val="24"/>
                <w:szCs w:val="24"/>
              </w:rPr>
              <w:t>开户行：中国农业银行佛山三水乐平支行</w:t>
            </w:r>
          </w:p>
        </w:tc>
        <w:tc>
          <w:tcPr>
            <w:tcW w:w="2493" w:type="pct"/>
            <w:noWrap w:val="0"/>
            <w:vAlign w:val="top"/>
          </w:tcPr>
          <w:p>
            <w:pPr>
              <w:tabs>
                <w:tab w:val="left" w:pos="6660"/>
              </w:tabs>
              <w:rPr>
                <w:rFonts w:hint="eastAsia" w:ascii="宋体" w:hAnsi="宋体" w:eastAsia="宋体" w:cs="宋体"/>
                <w:sz w:val="24"/>
                <w:szCs w:val="24"/>
                <w:highlight w:val="none"/>
              </w:rPr>
            </w:pPr>
            <w:r>
              <w:rPr>
                <w:rFonts w:hint="eastAsia" w:ascii="宋体" w:hAnsi="宋体" w:eastAsia="宋体" w:cs="宋体"/>
                <w:sz w:val="24"/>
                <w:szCs w:val="24"/>
                <w:highlight w:val="none"/>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6" w:type="pct"/>
            <w:noWrap w:val="0"/>
            <w:vAlign w:val="center"/>
          </w:tcPr>
          <w:p>
            <w:pPr>
              <w:bidi w:val="0"/>
              <w:rPr>
                <w:rFonts w:hint="eastAsia" w:ascii="宋体" w:hAnsi="宋体" w:eastAsia="宋体" w:cs="宋体"/>
                <w:sz w:val="24"/>
                <w:szCs w:val="24"/>
                <w:highlight w:val="none"/>
              </w:rPr>
            </w:pPr>
            <w:r>
              <w:rPr>
                <w:rFonts w:hint="eastAsia" w:ascii="宋体" w:hAnsi="宋体" w:eastAsia="宋体" w:cs="宋体"/>
                <w:sz w:val="24"/>
                <w:szCs w:val="24"/>
              </w:rPr>
              <w:t>账号：44-442601040004799</w:t>
            </w:r>
          </w:p>
        </w:tc>
        <w:tc>
          <w:tcPr>
            <w:tcW w:w="2493" w:type="pct"/>
            <w:noWrap w:val="0"/>
            <w:vAlign w:val="top"/>
          </w:tcPr>
          <w:p>
            <w:pPr>
              <w:tabs>
                <w:tab w:val="left" w:pos="6660"/>
              </w:tabs>
              <w:rPr>
                <w:rFonts w:hint="eastAsia" w:ascii="宋体" w:hAnsi="宋体" w:eastAsia="宋体" w:cs="宋体"/>
                <w:sz w:val="24"/>
                <w:szCs w:val="24"/>
                <w:highlight w:val="none"/>
                <w:lang w:val="en-US"/>
              </w:rPr>
            </w:pPr>
            <w:r>
              <w:rPr>
                <w:rFonts w:hint="eastAsia" w:ascii="宋体" w:hAnsi="宋体" w:eastAsia="宋体" w:cs="宋体"/>
                <w:sz w:val="24"/>
                <w:szCs w:val="24"/>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6" w:type="pct"/>
            <w:noWrap w:val="0"/>
            <w:vAlign w:val="center"/>
          </w:tcPr>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rPr>
              <w:t>税号：914406007993368743</w:t>
            </w:r>
          </w:p>
        </w:tc>
        <w:tc>
          <w:tcPr>
            <w:tcW w:w="2493" w:type="pct"/>
            <w:noWrap w:val="0"/>
            <w:vAlign w:val="top"/>
          </w:tcPr>
          <w:p>
            <w:pPr>
              <w:tabs>
                <w:tab w:val="left" w:pos="6660"/>
              </w:tabs>
              <w:rPr>
                <w:rFonts w:hint="eastAsia" w:ascii="宋体" w:hAnsi="宋体" w:eastAsia="宋体" w:cs="宋体"/>
                <w:sz w:val="24"/>
                <w:szCs w:val="24"/>
                <w:highlight w:val="none"/>
              </w:rPr>
            </w:pPr>
            <w:r>
              <w:rPr>
                <w:rFonts w:hint="eastAsia" w:ascii="宋体" w:hAnsi="宋体" w:eastAsia="宋体" w:cs="宋体"/>
                <w:sz w:val="24"/>
                <w:szCs w:val="24"/>
                <w:highlight w:val="none"/>
              </w:rPr>
              <w:t>税号：</w:t>
            </w:r>
          </w:p>
        </w:tc>
      </w:tr>
    </w:tbl>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sz w:val="28"/>
          <w:szCs w:val="28"/>
          <w:highlight w:val="none"/>
          <w:lang w:val="en-US" w:eastAsia="zh-CN"/>
        </w:rPr>
      </w:pP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sz w:val="28"/>
          <w:szCs w:val="28"/>
          <w:highlight w:val="none"/>
          <w:lang w:val="en-US" w:eastAsia="zh-CN"/>
        </w:rPr>
      </w:pP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sz w:val="28"/>
          <w:szCs w:val="28"/>
          <w:highlight w:val="none"/>
          <w:lang w:val="en-US" w:eastAsia="zh-CN"/>
        </w:rPr>
      </w:pP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sz w:val="28"/>
          <w:szCs w:val="28"/>
          <w:highlight w:val="none"/>
          <w:lang w:val="en-US" w:eastAsia="zh-CN"/>
        </w:rPr>
      </w:pP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sz w:val="28"/>
          <w:szCs w:val="28"/>
          <w:highlight w:val="none"/>
          <w:lang w:val="en-US" w:eastAsia="zh-CN"/>
        </w:rPr>
      </w:pP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sz w:val="28"/>
          <w:szCs w:val="28"/>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4"/>
          <w:szCs w:val="24"/>
          <w:highlight w:val="none"/>
          <w:lang w:val="en-US" w:eastAsia="zh-CN"/>
        </w:rPr>
        <w:t xml:space="preserve">附件：3.  </w:t>
      </w:r>
      <w:r>
        <w:rPr>
          <w:rFonts w:hint="eastAsia" w:ascii="宋体" w:hAnsi="宋体" w:eastAsia="宋体" w:cs="宋体"/>
          <w:b/>
          <w:bCs/>
          <w:sz w:val="28"/>
          <w:szCs w:val="28"/>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建设工程廉政合同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发包人（全称）：</w:t>
      </w:r>
      <w:r>
        <w:rPr>
          <w:rFonts w:hint="eastAsia" w:ascii="宋体" w:hAnsi="宋体" w:cs="宋体"/>
          <w:sz w:val="24"/>
          <w:szCs w:val="24"/>
          <w:highlight w:val="none"/>
          <w:lang w:val="en-US" w:eastAsia="zh-CN"/>
        </w:rPr>
        <w:t>广东兴发铝业有限公司佛山市三水分公司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承包人（全称）：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根据有关工程建设、廉政建设的规定，为做好工程建设中的党风廉政建设，保证工程建设高效优质，保证建设资金的安全和有效使用以及投资效益，工程的项目法人</w:t>
      </w:r>
      <w:r>
        <w:rPr>
          <w:rFonts w:hint="eastAsia" w:ascii="宋体" w:hAnsi="宋体" w:cs="宋体"/>
          <w:sz w:val="24"/>
          <w:szCs w:val="24"/>
          <w:highlight w:val="none"/>
          <w:lang w:val="en-US" w:eastAsia="zh-CN"/>
        </w:rPr>
        <w:t>广东兴发铝业有限公司佛山市三水分公司</w:t>
      </w:r>
      <w:r>
        <w:rPr>
          <w:rFonts w:hint="eastAsia" w:ascii="宋体" w:hAnsi="宋体" w:eastAsia="宋体" w:cs="宋体"/>
          <w:sz w:val="24"/>
          <w:szCs w:val="24"/>
          <w:highlight w:val="none"/>
          <w:lang w:val="en-US" w:eastAsia="zh-CN"/>
        </w:rPr>
        <w:t>（以下简称发包人）与中标单位（以下简称承包人），特订立如下合同。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第一条  双方的权利和义务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（一）严格遵守党和国家有关法律法规的有关规定。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（二）严格执行 </w:t>
      </w:r>
      <w:r>
        <w:rPr>
          <w:rFonts w:hint="eastAsia" w:ascii="宋体" w:hAnsi="宋体" w:cs="宋体"/>
          <w:sz w:val="24"/>
          <w:szCs w:val="24"/>
          <w:highlight w:val="none"/>
          <w:lang w:val="en-US" w:eastAsia="zh-CN"/>
        </w:rPr>
        <w:t>熔铸车间更换瓦面搭建工程</w:t>
      </w:r>
      <w:r>
        <w:rPr>
          <w:rFonts w:hint="eastAsia" w:ascii="宋体" w:hAnsi="宋体" w:eastAsia="宋体" w:cs="宋体"/>
          <w:sz w:val="24"/>
          <w:szCs w:val="24"/>
          <w:highlight w:val="none"/>
          <w:lang w:val="en-US" w:eastAsia="zh-CN"/>
        </w:rPr>
        <w:t xml:space="preserve"> 的合同文件，自觉按合同办事。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（三）双方的业务活动坚持公开、公正、诚信、透明的原则（除法律认定的商业机密和合同文件另有规定之外），不得损害国家和集体利益，违反工程建设管理规章制度。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（四）建立健全廉政制度，开展廉政教育，设立廉政告示牌，公布举报电话，监督并认真查处违法违纪行为。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（五）发现对方在业务活动中有违反廉政规定的行为，有及时提醒对方纠正的权利和义务。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（六）发现对方严重违反本合同义务条款的行为，有向其上级有关部门举报、建议予以处分并要求告知处理结果的权利。</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    第二条 发包人的义务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（一）发包人及其工作人员不得索要和接受承包人的礼金、有价证券和贵重物品，不得在承包人报销任何由发包人或个人支付的费用等。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（二）发包人工作人员不得参加承包人安排的超标准宴请和娱乐活动；不得接受承包人提供的通讯工具、交通工具和高档办公用品等。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（三）发包人及其工作人员不得要求或者接受承包人为其住房装修、婚丧嫁娶活动、配偶子女的工作安排以及出国出境、旅游等提供方便等。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（四）发包人工作人员的配偶、子女不得从事与发包人工程有关的材料设备供应、工程分包、劳务等经济活动。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（五）发包人及其工作人员不得以任何理由向承包人推荐分包单位，不得要求承包人购买合同规定外的材料和设备。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第三条 承包人义务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（一）承包人不得以任何理由向发包人及其工作人员行贿或馈赠礼金、有价证券、贵重礼品。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（二）承包人不得以任何名义向发包人及其工作人员报销应由发包人或个人支付的任何费用。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（三）承包人不得以任何理由安排发包人及其工作人员参加超标准宴请及娱乐活动。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（四）承包人不得为发包人或个人购置或提供通讯工具、交通工具和高档办公用品等。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第四条 违约责任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（一）发包人及其工作人员违反本合同第一、二条，按管理权限，根据有关规定，给予党纪、政纪或组织处理；涉嫌犯罪的移交司法机关追究刑事责任；给承包人造成经济损失的，应予以赔偿。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承包人及其工作人员违反本合同第一、二条，按管理权限，根据有关规定，给予党纪、政纪或组织处理；给发包人造成经济损失的，应予以赔偿；情节严重的，发包人建议工程建设主管部门给予承包人一至三年内不得进入其主管的工程建设市场的处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    第五条 双方约定：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本合同由双方或双方上级单位的纪检监察机关负责监督。由发包人或发包人上级单位的纪检监察机关约请承包人或承包人上级单位的纪检监察机关对本合同履行情况进行检查，提出本合同规定范围内的裁定意见。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第六条 本合同有效期为发包人与承包人双方签署之日起至该工程项目竣工验收并结清项目款后止。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第七条 本合同作为 </w:t>
      </w:r>
      <w:r>
        <w:rPr>
          <w:rFonts w:hint="eastAsia" w:ascii="宋体" w:hAnsi="宋体" w:cs="宋体"/>
          <w:sz w:val="24"/>
          <w:szCs w:val="24"/>
          <w:highlight w:val="none"/>
          <w:lang w:val="en-US" w:eastAsia="zh-CN"/>
        </w:rPr>
        <w:t>熔铸车间更换瓦面搭建工程</w:t>
      </w:r>
      <w:r>
        <w:rPr>
          <w:rFonts w:hint="eastAsia" w:ascii="宋体" w:hAnsi="宋体" w:eastAsia="宋体" w:cs="宋体"/>
          <w:sz w:val="24"/>
          <w:szCs w:val="24"/>
          <w:highlight w:val="none"/>
          <w:lang w:val="en-US" w:eastAsia="zh-CN"/>
        </w:rPr>
        <w:t xml:space="preserve"> 施工合同的附件，与施工合同具有同等的法律效力，经合同双方签署立即生效。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第八条 本合同发包人与承包人双方各执一份，并送交双方监督单位一份。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（以下无正文内容）</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（以下签署页面无正文内容）</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发包人：（公章）                         承包人：（公章）         </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法定代表人：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 xml:space="preserve"> 法定代表人：</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委托代理人：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 xml:space="preserve">委托代理人： </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地    址：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地    址：</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邮政编码：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邮政编码：</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电    话：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电    话：</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传    真：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传    真：</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发包人监督单位：    （盖章）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 xml:space="preserve">承包人监督单位：    （盖章）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2020年</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lang w:val="en-US" w:eastAsia="zh-CN"/>
        </w:rPr>
        <w:t>月   日                         2020年</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lang w:val="en-US" w:eastAsia="zh-CN"/>
        </w:rPr>
        <w:t xml:space="preserve">月   日  </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sz w:val="28"/>
          <w:szCs w:val="28"/>
          <w:highlight w:val="none"/>
          <w:lang w:val="en-US" w:eastAsia="zh-CN"/>
        </w:rPr>
      </w:pP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sz w:val="28"/>
          <w:szCs w:val="28"/>
          <w:highlight w:val="none"/>
          <w:lang w:val="en-US" w:eastAsia="zh-CN"/>
        </w:rPr>
      </w:pP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sz w:val="28"/>
          <w:szCs w:val="28"/>
          <w:highlight w:val="none"/>
          <w:lang w:val="en-US" w:eastAsia="zh-CN"/>
        </w:rPr>
      </w:pP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sz w:val="28"/>
          <w:szCs w:val="28"/>
          <w:highlight w:val="none"/>
          <w:lang w:val="en-US" w:eastAsia="zh-CN"/>
        </w:rPr>
      </w:pP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sz w:val="28"/>
          <w:szCs w:val="28"/>
          <w:highlight w:val="none"/>
          <w:lang w:val="en-US" w:eastAsia="zh-CN"/>
        </w:rPr>
      </w:pP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sz w:val="28"/>
          <w:szCs w:val="28"/>
          <w:highlight w:val="none"/>
          <w:lang w:val="en-US" w:eastAsia="zh-CN"/>
        </w:rPr>
      </w:pP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sz w:val="28"/>
          <w:szCs w:val="28"/>
          <w:highlight w:val="none"/>
          <w:lang w:val="en-US" w:eastAsia="zh-CN"/>
        </w:rPr>
      </w:pP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sz w:val="28"/>
          <w:szCs w:val="28"/>
          <w:highlight w:val="none"/>
          <w:lang w:val="en-US" w:eastAsia="zh-CN"/>
        </w:rPr>
      </w:pP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sz w:val="28"/>
          <w:szCs w:val="28"/>
          <w:highlight w:val="none"/>
          <w:lang w:val="en-US" w:eastAsia="zh-CN"/>
        </w:rPr>
      </w:pP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sz w:val="28"/>
          <w:szCs w:val="28"/>
          <w:highlight w:val="none"/>
          <w:lang w:val="en-US" w:eastAsia="zh-CN"/>
        </w:rPr>
      </w:pP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sz w:val="28"/>
          <w:szCs w:val="28"/>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highlight w:val="none"/>
          <w:lang w:val="en-US" w:eastAsia="zh-CN"/>
        </w:rPr>
      </w:pPr>
    </w:p>
    <w:p>
      <w:pPr>
        <w:pStyle w:val="2"/>
        <w:rPr>
          <w:rFonts w:hint="eastAsia" w:ascii="宋体" w:hAnsi="宋体" w:eastAsia="宋体" w:cs="宋体"/>
          <w:b/>
          <w:bCs/>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4"/>
          <w:szCs w:val="24"/>
          <w:highlight w:val="none"/>
          <w:lang w:val="en-US" w:eastAsia="zh-CN"/>
        </w:rPr>
        <w:t>附件：4.</w:t>
      </w:r>
      <w:r>
        <w:rPr>
          <w:rFonts w:hint="eastAsia" w:ascii="宋体" w:hAnsi="宋体" w:eastAsia="宋体" w:cs="宋体"/>
          <w:b/>
          <w:bCs/>
          <w:sz w:val="28"/>
          <w:szCs w:val="28"/>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安全生产合同</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在</w:t>
      </w:r>
      <w:r>
        <w:rPr>
          <w:rFonts w:hint="eastAsia" w:ascii="宋体" w:hAnsi="宋体" w:cs="宋体"/>
          <w:sz w:val="24"/>
          <w:szCs w:val="24"/>
          <w:highlight w:val="none"/>
          <w:lang w:val="en-US" w:eastAsia="zh-CN"/>
        </w:rPr>
        <w:t>广东兴发铝业有限公司佛山市三水分公司熔铸车间更换瓦面搭建工程</w:t>
      </w:r>
      <w:r>
        <w:rPr>
          <w:rFonts w:hint="eastAsia" w:ascii="宋体" w:hAnsi="宋体" w:eastAsia="宋体" w:cs="宋体"/>
          <w:sz w:val="24"/>
          <w:szCs w:val="24"/>
          <w:highlight w:val="none"/>
          <w:lang w:val="en-US" w:eastAsia="zh-CN"/>
        </w:rPr>
        <w:t>施工合同的实施过程中创造安全、高效的施工环境，搞好本项目的安全管理工作，本项目业主</w:t>
      </w:r>
      <w:r>
        <w:rPr>
          <w:rFonts w:hint="eastAsia" w:ascii="宋体" w:hAnsi="宋体" w:cs="宋体"/>
          <w:sz w:val="24"/>
          <w:szCs w:val="24"/>
          <w:highlight w:val="none"/>
          <w:lang w:val="en-US" w:eastAsia="zh-CN"/>
        </w:rPr>
        <w:t>广东兴发铝业有限公司佛山市三水分公司</w:t>
      </w:r>
      <w:r>
        <w:rPr>
          <w:rFonts w:hint="eastAsia" w:ascii="宋体" w:hAnsi="宋体" w:eastAsia="宋体" w:cs="宋体"/>
          <w:sz w:val="24"/>
          <w:szCs w:val="24"/>
          <w:highlight w:val="none"/>
          <w:lang w:val="en-US" w:eastAsia="zh-CN"/>
        </w:rPr>
        <w:t>（以下简称“发包人”）与承包人特此签订安全生产合同：</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一、发包人职责</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1．严格遵守国家有关安全生产的法律法规，认真执行工程承包合同中的有关安全要求。</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2.按照“安全第一、预防为主”和坚持“管生产必须管安全”的原则进行安全生产管理，做到生产与安全工作同时计划、布置、检查、总结和评比。</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3.重要的安全设施必须坚持与主体工程“三同时”的原则，即：同时设计、审批，同时施工，同时验收，投入使用。</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4.组织对承包人施工现场安全生产检查，监督承包人及时处理发现的各种安全隐患。</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二、承包人职责</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1.严格遵守国家有关安全生产的法律法规和有关安全生产的规定，认真执行工程承包合同中的有关安全要求。</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坚持“安全第一、预防为主”和坚持“管生产必须管安全”的原则，加强安全生产宣传教育，增强全员安全生产意识，建立健全各项安全生产的管理机构和安全生产管理制度，配备专职及兼职安全检查人员，有组织有领导地开展生产安全生产活动。各级领导、工程技术人员、生产管理人员和具体操作人员，必须熟悉和遵守本条款的各项规定，做到生产与安全工作同时计划、布置、检查、总结和评比。</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建立健全安全生产责任制。从派往项目实施的项目经理和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4.承包人在任何时候都应采各个合理的预防措施，防止其员工发生任何违法、违禁、暴力或妨碍治安的行为。</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7.操作人员上岗，必须按规定穿戴防护用品。施工负责人和安全检查员应随时检查劳动防护用品的穿戴情况，不按规定穿戴防护用品的人员不得上岗。</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8.所有施工机具设备和高空作业的设备均应定期检查，并有安全员的签字记录，保证其经常处于完发状态；不合格的机具、设备和劳动保护用品严禁使用。</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9.施工中采用新技术、新工艺、新设备、新材料时，必须制定相应的安全技术措施，施工现场必须具有相关的安全标志牌。</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承包人必须按照本工程项目特点，组织制定本工程实施中的生产安全事故应急救援预案；如果发生安全事故，应按照《国务院关于特大安全事故行政责任追究的规定》以及其他有关规定，及时上报有关部门，并坚持“三不放过”的原则，严肃处理相关责任人。</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三、违约责任</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如因承包人违约造成安全事故，将按情节轻重扣除部分直至全部安全保证金，并依法追究责任。</w:t>
      </w: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4"/>
          <w:szCs w:val="24"/>
          <w:highlight w:val="none"/>
          <w:lang w:val="en-US" w:eastAsia="zh-CN"/>
        </w:rPr>
        <w:t>本合同一式四份，双方各执二份。由双方法定代表人或授权代理人签署与加盖公章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（以下无正文内容）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p>
    <w:p>
      <w:pPr>
        <w:pStyle w:val="2"/>
        <w:rPr>
          <w:rFonts w:hint="eastAsia" w:ascii="宋体" w:hAnsi="宋体" w:eastAsia="宋体" w:cs="宋体"/>
          <w:sz w:val="24"/>
          <w:szCs w:val="24"/>
          <w:highlight w:val="none"/>
          <w:lang w:val="en-US" w:eastAsia="zh-CN"/>
        </w:rPr>
      </w:pPr>
    </w:p>
    <w:p>
      <w:pPr>
        <w:pStyle w:val="2"/>
        <w:rPr>
          <w:rFonts w:hint="eastAsia" w:ascii="宋体" w:hAnsi="宋体" w:eastAsia="宋体" w:cs="宋体"/>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8"/>
          <w:szCs w:val="28"/>
          <w:highlight w:val="none"/>
          <w:lang w:val="en-US" w:eastAsia="zh-CN"/>
        </w:rPr>
      </w:pPr>
      <w:r>
        <w:rPr>
          <w:rFonts w:hint="eastAsia" w:ascii="宋体" w:hAnsi="宋体" w:eastAsia="宋体" w:cs="宋体"/>
          <w:sz w:val="24"/>
          <w:szCs w:val="24"/>
          <w:highlight w:val="none"/>
          <w:lang w:val="en-US" w:eastAsia="zh-CN"/>
        </w:rPr>
        <w:t>（以下签署页面无正文内容）</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发包人：（公章）                        承包人：（公章）         </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法定代表人：                            法定代表人：</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委托代理人：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 xml:space="preserve"> 委托代理人： </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地    址：                              地    址：</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邮政编码：                              邮政编码：</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电    话：                              电    话：</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传    真：                              传    真：</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发包人监督单位：    （盖章）            承包人监督单位：    （盖章）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2020年</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lang w:val="en-US" w:eastAsia="zh-CN"/>
        </w:rPr>
        <w:t>月   日                         2020年</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lang w:val="en-US" w:eastAsia="zh-CN"/>
        </w:rPr>
        <w:t xml:space="preserve">月   日  </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sz w:val="28"/>
          <w:szCs w:val="28"/>
          <w:highlight w:val="none"/>
          <w:lang w:val="en-US" w:eastAsia="zh-CN"/>
        </w:rPr>
      </w:pPr>
    </w:p>
    <w:p>
      <w:pPr>
        <w:pageBreakBefore w:val="0"/>
        <w:widowControl/>
        <w:kinsoku/>
        <w:overflowPunct/>
        <w:topLinePunct w:val="0"/>
        <w:bidi w:val="0"/>
        <w:spacing w:line="360" w:lineRule="auto"/>
        <w:ind w:left="0" w:leftChars="0" w:right="0" w:firstLine="0" w:firstLineChars="0"/>
        <w:jc w:val="left"/>
        <w:textAlignment w:val="auto"/>
        <w:rPr>
          <w:rFonts w:hint="eastAsia" w:ascii="宋体" w:hAnsi="宋体" w:eastAsia="宋体" w:cs="宋体"/>
          <w:sz w:val="28"/>
          <w:szCs w:val="28"/>
          <w:highlight w:val="none"/>
          <w:lang w:val="en-US" w:eastAsia="zh-CN"/>
        </w:rPr>
      </w:pPr>
    </w:p>
    <w:p>
      <w:pPr>
        <w:pStyle w:val="2"/>
        <w:rPr>
          <w:rFonts w:hint="eastAsia" w:ascii="宋体" w:hAnsi="宋体" w:eastAsia="宋体" w:cs="宋体"/>
          <w:sz w:val="28"/>
          <w:szCs w:val="28"/>
          <w:highlight w:val="none"/>
          <w:lang w:val="en-US" w:eastAsia="zh-CN"/>
        </w:rPr>
      </w:pPr>
    </w:p>
    <w:p>
      <w:pPr>
        <w:pStyle w:val="2"/>
        <w:rPr>
          <w:rFonts w:hint="eastAsia" w:ascii="宋体" w:hAnsi="宋体" w:eastAsia="宋体" w:cs="宋体"/>
          <w:sz w:val="28"/>
          <w:szCs w:val="28"/>
          <w:highlight w:val="none"/>
          <w:lang w:val="en-US" w:eastAsia="zh-CN"/>
        </w:rPr>
      </w:pPr>
    </w:p>
    <w:p>
      <w:pPr>
        <w:pStyle w:val="2"/>
        <w:rPr>
          <w:rFonts w:hint="eastAsia" w:ascii="宋体" w:hAnsi="宋体" w:eastAsia="宋体" w:cs="宋体"/>
          <w:sz w:val="28"/>
          <w:szCs w:val="28"/>
          <w:highlight w:val="none"/>
          <w:lang w:val="en-US" w:eastAsia="zh-CN"/>
        </w:rPr>
      </w:pPr>
    </w:p>
    <w:p>
      <w:pPr>
        <w:pStyle w:val="2"/>
        <w:rPr>
          <w:rFonts w:hint="eastAsia" w:ascii="宋体" w:hAnsi="宋体" w:eastAsia="宋体" w:cs="宋体"/>
          <w:sz w:val="28"/>
          <w:szCs w:val="28"/>
          <w:highlight w:val="none"/>
          <w:lang w:val="en-US" w:eastAsia="zh-CN"/>
        </w:rPr>
      </w:pPr>
    </w:p>
    <w:p>
      <w:pPr>
        <w:pStyle w:val="2"/>
        <w:rPr>
          <w:rFonts w:hint="eastAsia" w:ascii="宋体" w:hAnsi="宋体" w:eastAsia="宋体" w:cs="宋体"/>
          <w:sz w:val="28"/>
          <w:szCs w:val="28"/>
          <w:highlight w:val="none"/>
          <w:lang w:val="en-US" w:eastAsia="zh-CN"/>
        </w:rPr>
      </w:pPr>
    </w:p>
    <w:p>
      <w:pPr>
        <w:pStyle w:val="2"/>
        <w:rPr>
          <w:rFonts w:hint="eastAsia" w:ascii="宋体" w:hAnsi="宋体" w:eastAsia="宋体" w:cs="宋体"/>
          <w:sz w:val="28"/>
          <w:szCs w:val="28"/>
          <w:highlight w:val="none"/>
          <w:lang w:val="en-US" w:eastAsia="zh-CN"/>
        </w:rPr>
      </w:pPr>
    </w:p>
    <w:p>
      <w:pPr>
        <w:pStyle w:val="2"/>
        <w:rPr>
          <w:rFonts w:hint="eastAsia" w:ascii="宋体" w:hAnsi="宋体" w:eastAsia="宋体" w:cs="宋体"/>
          <w:sz w:val="28"/>
          <w:szCs w:val="28"/>
          <w:highlight w:val="none"/>
          <w:lang w:val="en-US" w:eastAsia="zh-CN"/>
        </w:rPr>
      </w:pPr>
    </w:p>
    <w:p>
      <w:pPr>
        <w:pStyle w:val="2"/>
        <w:rPr>
          <w:rFonts w:hint="eastAsia" w:ascii="宋体" w:hAnsi="宋体" w:eastAsia="宋体" w:cs="宋体"/>
          <w:sz w:val="28"/>
          <w:szCs w:val="28"/>
          <w:highlight w:val="none"/>
          <w:lang w:val="en-US" w:eastAsia="zh-CN"/>
        </w:rPr>
      </w:pPr>
    </w:p>
    <w:p>
      <w:pPr>
        <w:pStyle w:val="2"/>
        <w:rPr>
          <w:rFonts w:hint="eastAsia" w:ascii="宋体" w:hAnsi="宋体" w:eastAsia="宋体" w:cs="宋体"/>
          <w:sz w:val="28"/>
          <w:szCs w:val="28"/>
          <w:highlight w:val="none"/>
          <w:lang w:val="en-US" w:eastAsia="zh-CN"/>
        </w:rPr>
      </w:pPr>
    </w:p>
    <w:p>
      <w:pPr>
        <w:pStyle w:val="2"/>
        <w:rPr>
          <w:rFonts w:hint="eastAsia" w:ascii="宋体" w:hAnsi="宋体" w:eastAsia="宋体" w:cs="宋体"/>
          <w:sz w:val="28"/>
          <w:szCs w:val="28"/>
          <w:highlight w:val="none"/>
          <w:lang w:val="en-US" w:eastAsia="zh-CN"/>
        </w:rPr>
      </w:pPr>
    </w:p>
    <w:p>
      <w:pPr>
        <w:pStyle w:val="2"/>
        <w:rPr>
          <w:rFonts w:hint="eastAsia" w:ascii="宋体" w:hAnsi="宋体" w:eastAsia="宋体" w:cs="宋体"/>
          <w:b/>
          <w:bCs w:val="0"/>
          <w:sz w:val="28"/>
          <w:szCs w:val="28"/>
          <w:highlight w:val="none"/>
          <w:lang w:val="en-US" w:eastAsia="zh-CN"/>
        </w:rPr>
      </w:pPr>
    </w:p>
    <w:p>
      <w:pPr>
        <w:pStyle w:val="2"/>
        <w:rPr>
          <w:rFonts w:hint="eastAsia" w:ascii="宋体" w:hAnsi="宋体" w:eastAsia="宋体" w:cs="宋体"/>
          <w:b/>
          <w:bCs w:val="0"/>
          <w:sz w:val="28"/>
          <w:szCs w:val="28"/>
          <w:highlight w:val="none"/>
          <w:lang w:val="en-US" w:eastAsia="zh-CN"/>
        </w:rPr>
      </w:pPr>
    </w:p>
    <w:p>
      <w:pPr>
        <w:pStyle w:val="2"/>
        <w:rPr>
          <w:rFonts w:hint="eastAsia" w:ascii="宋体" w:hAnsi="宋体" w:eastAsia="宋体" w:cs="宋体"/>
          <w:sz w:val="28"/>
          <w:szCs w:val="28"/>
          <w:highlight w:val="none"/>
          <w:lang w:val="en-US" w:eastAsia="zh-CN"/>
        </w:rPr>
      </w:pPr>
      <w:r>
        <w:rPr>
          <w:rFonts w:hint="eastAsia" w:ascii="宋体" w:hAnsi="宋体" w:eastAsia="宋体" w:cs="宋体"/>
          <w:b/>
          <w:bCs w:val="0"/>
          <w:sz w:val="28"/>
          <w:szCs w:val="28"/>
          <w:highlight w:val="none"/>
          <w:lang w:val="en-US" w:eastAsia="zh-CN"/>
        </w:rPr>
        <w:t>附件5</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工程变更签证及结算原则</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发包人（全称）：</w:t>
      </w:r>
      <w:r>
        <w:rPr>
          <w:rFonts w:hint="eastAsia" w:ascii="宋体" w:hAnsi="宋体" w:cs="宋体"/>
          <w:sz w:val="24"/>
          <w:szCs w:val="24"/>
          <w:highlight w:val="none"/>
          <w:lang w:val="en-US" w:eastAsia="zh-CN"/>
        </w:rPr>
        <w:t>广东兴发铝业有限公司佛山市三水分公司</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承包人（全称）： </w:t>
      </w:r>
    </w:p>
    <w:p>
      <w:pPr>
        <w:spacing w:line="360" w:lineRule="auto"/>
        <w:jc w:val="both"/>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发包人、承包人根据《中华人民共和国建筑法》、《建设工程质量管理条例》和《房屋建筑工程质量保修办法》，经协商一致，对《</w:t>
      </w:r>
      <w:r>
        <w:rPr>
          <w:rFonts w:hint="eastAsia" w:ascii="宋体" w:hAnsi="宋体" w:cs="宋体"/>
          <w:sz w:val="24"/>
          <w:szCs w:val="24"/>
          <w:highlight w:val="none"/>
          <w:lang w:val="en-US" w:eastAsia="zh-CN"/>
        </w:rPr>
        <w:t>熔铸车间更换瓦面搭建工程</w:t>
      </w:r>
      <w:r>
        <w:rPr>
          <w:rFonts w:hint="eastAsia" w:ascii="宋体" w:hAnsi="宋体" w:eastAsia="宋体" w:cs="宋体"/>
          <w:sz w:val="24"/>
          <w:szCs w:val="24"/>
          <w:highlight w:val="none"/>
          <w:lang w:val="en-US" w:eastAsia="zh-CN"/>
        </w:rPr>
        <w:t>》签订本《工程变更签证及结算原则》</w:t>
      </w:r>
    </w:p>
    <w:p>
      <w:pPr>
        <w:spacing w:line="360" w:lineRule="auto"/>
        <w:jc w:val="both"/>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一、变更签证原则</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未经甲方</w:t>
      </w:r>
      <w:r>
        <w:rPr>
          <w:rFonts w:hint="eastAsia" w:ascii="宋体" w:hAnsi="宋体" w:eastAsia="宋体" w:cs="宋体"/>
          <w:b/>
          <w:bCs/>
          <w:sz w:val="24"/>
          <w:szCs w:val="24"/>
          <w:highlight w:val="none"/>
          <w:lang w:val="en-US" w:eastAsia="zh-CN"/>
        </w:rPr>
        <w:t>项目负责人</w:t>
      </w:r>
      <w:r>
        <w:rPr>
          <w:rFonts w:hint="eastAsia" w:ascii="宋体" w:hAnsi="宋体" w:eastAsia="宋体" w:cs="宋体"/>
          <w:sz w:val="24"/>
          <w:szCs w:val="24"/>
          <w:highlight w:val="none"/>
        </w:rPr>
        <w:t>的同意，乙方不得进行任何变更。除甲方</w:t>
      </w:r>
      <w:r>
        <w:rPr>
          <w:rFonts w:hint="eastAsia" w:ascii="宋体" w:hAnsi="宋体" w:eastAsia="宋体" w:cs="宋体"/>
          <w:b/>
          <w:bCs/>
          <w:sz w:val="24"/>
          <w:szCs w:val="24"/>
          <w:highlight w:val="none"/>
          <w:lang w:val="en-US" w:eastAsia="zh-CN"/>
        </w:rPr>
        <w:t>项目负责人</w:t>
      </w:r>
      <w:r>
        <w:rPr>
          <w:rFonts w:hint="eastAsia" w:ascii="宋体" w:hAnsi="宋体" w:eastAsia="宋体" w:cs="宋体"/>
          <w:sz w:val="24"/>
          <w:szCs w:val="24"/>
          <w:highlight w:val="none"/>
        </w:rPr>
        <w:t>提出的工程项目变更外，其余</w:t>
      </w:r>
      <w:r>
        <w:rPr>
          <w:rFonts w:hint="eastAsia" w:ascii="宋体" w:hAnsi="宋体" w:eastAsia="宋体" w:cs="宋体"/>
          <w:sz w:val="24"/>
          <w:szCs w:val="24"/>
          <w:highlight w:val="none"/>
          <w:lang w:eastAsia="zh-CN"/>
        </w:rPr>
        <w:t>不做</w:t>
      </w:r>
      <w:r>
        <w:rPr>
          <w:rFonts w:hint="eastAsia" w:ascii="宋体" w:hAnsi="宋体" w:eastAsia="宋体" w:cs="宋体"/>
          <w:sz w:val="24"/>
          <w:szCs w:val="24"/>
          <w:highlight w:val="none"/>
        </w:rPr>
        <w:t>调整。甲方</w:t>
      </w:r>
      <w:r>
        <w:rPr>
          <w:rFonts w:hint="eastAsia" w:ascii="宋体" w:hAnsi="宋体" w:eastAsia="宋体" w:cs="宋体"/>
          <w:b/>
          <w:bCs/>
          <w:sz w:val="24"/>
          <w:szCs w:val="24"/>
          <w:highlight w:val="none"/>
          <w:lang w:val="en-US" w:eastAsia="zh-CN"/>
        </w:rPr>
        <w:t>项目负责人</w:t>
      </w:r>
      <w:r>
        <w:rPr>
          <w:rFonts w:hint="eastAsia" w:ascii="宋体" w:hAnsi="宋体" w:eastAsia="宋体" w:cs="宋体"/>
          <w:sz w:val="24"/>
          <w:szCs w:val="24"/>
          <w:highlight w:val="none"/>
        </w:rPr>
        <w:t>对</w:t>
      </w:r>
      <w:r>
        <w:rPr>
          <w:rFonts w:hint="eastAsia" w:ascii="宋体" w:hAnsi="宋体" w:eastAsia="宋体" w:cs="宋体"/>
          <w:sz w:val="24"/>
          <w:szCs w:val="24"/>
          <w:highlight w:val="none"/>
          <w:lang w:val="en-US" w:eastAsia="zh-CN"/>
        </w:rPr>
        <w:t>经双方签名已确认的</w:t>
      </w:r>
      <w:r>
        <w:rPr>
          <w:rFonts w:hint="eastAsia" w:ascii="宋体" w:hAnsi="宋体" w:eastAsia="宋体" w:cs="宋体"/>
          <w:sz w:val="24"/>
          <w:szCs w:val="24"/>
          <w:highlight w:val="none"/>
        </w:rPr>
        <w:t>设计图及招标文件内容有修改或变更，应向乙方</w:t>
      </w:r>
      <w:r>
        <w:rPr>
          <w:rFonts w:hint="eastAsia" w:ascii="宋体" w:hAnsi="宋体" w:eastAsia="宋体" w:cs="宋体"/>
          <w:b/>
          <w:bCs/>
          <w:sz w:val="24"/>
          <w:szCs w:val="24"/>
          <w:highlight w:val="none"/>
          <w:lang w:val="en-US" w:eastAsia="zh-CN"/>
        </w:rPr>
        <w:t>项目负责人</w:t>
      </w:r>
      <w:r>
        <w:rPr>
          <w:rFonts w:hint="eastAsia" w:ascii="宋体" w:hAnsi="宋体" w:eastAsia="宋体" w:cs="宋体"/>
          <w:sz w:val="24"/>
          <w:szCs w:val="24"/>
          <w:highlight w:val="none"/>
        </w:rPr>
        <w:t>发出变更通知书，乙方不得有异议且必须积极配合并完成变更工程施工。</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在施工过程中，乙方</w:t>
      </w:r>
      <w:r>
        <w:rPr>
          <w:rFonts w:hint="eastAsia" w:ascii="宋体" w:hAnsi="宋体" w:eastAsia="宋体" w:cs="宋体"/>
          <w:b/>
          <w:bCs/>
          <w:sz w:val="24"/>
          <w:szCs w:val="24"/>
          <w:highlight w:val="none"/>
          <w:lang w:val="en-US" w:eastAsia="zh-CN"/>
        </w:rPr>
        <w:t>项目负责人</w:t>
      </w:r>
      <w:r>
        <w:rPr>
          <w:rFonts w:hint="eastAsia" w:ascii="宋体" w:hAnsi="宋体" w:eastAsia="宋体" w:cs="宋体"/>
          <w:sz w:val="24"/>
          <w:szCs w:val="24"/>
          <w:highlight w:val="none"/>
        </w:rPr>
        <w:t>应及时做好变更记录，在变更指令发出后及时办理变更手续。工程项目变更程序为：在甲方</w:t>
      </w:r>
      <w:r>
        <w:rPr>
          <w:rFonts w:hint="eastAsia" w:ascii="宋体" w:hAnsi="宋体" w:eastAsia="宋体" w:cs="宋体"/>
          <w:b/>
          <w:bCs/>
          <w:sz w:val="24"/>
          <w:szCs w:val="24"/>
          <w:highlight w:val="none"/>
          <w:lang w:val="en-US" w:eastAsia="zh-CN"/>
        </w:rPr>
        <w:t>项目负责人</w:t>
      </w:r>
      <w:r>
        <w:rPr>
          <w:rFonts w:hint="eastAsia" w:ascii="宋体" w:hAnsi="宋体" w:eastAsia="宋体" w:cs="宋体"/>
          <w:sz w:val="24"/>
          <w:szCs w:val="24"/>
          <w:highlight w:val="none"/>
        </w:rPr>
        <w:t>提出书面变更通知后，乙方应于</w:t>
      </w:r>
      <w:r>
        <w:rPr>
          <w:rFonts w:hint="eastAsia" w:ascii="宋体" w:hAnsi="宋体" w:eastAsia="宋体" w:cs="宋体"/>
          <w:sz w:val="24"/>
          <w:szCs w:val="24"/>
          <w:highlight w:val="none"/>
          <w:lang w:val="en-US" w:eastAsia="zh-CN"/>
        </w:rPr>
        <w:t>5个</w:t>
      </w:r>
      <w:r>
        <w:rPr>
          <w:rFonts w:hint="eastAsia" w:ascii="宋体" w:hAnsi="宋体" w:eastAsia="宋体" w:cs="宋体"/>
          <w:sz w:val="24"/>
          <w:szCs w:val="24"/>
          <w:highlight w:val="none"/>
        </w:rPr>
        <w:t>工作日内提交项目变更预算合同价，甲方</w:t>
      </w:r>
      <w:r>
        <w:rPr>
          <w:rFonts w:hint="eastAsia" w:ascii="宋体" w:hAnsi="宋体" w:eastAsia="宋体" w:cs="宋体"/>
          <w:b/>
          <w:bCs/>
          <w:sz w:val="24"/>
          <w:szCs w:val="24"/>
          <w:highlight w:val="none"/>
          <w:lang w:val="en-US" w:eastAsia="zh-CN"/>
        </w:rPr>
        <w:t>项目负责人</w:t>
      </w:r>
      <w:r>
        <w:rPr>
          <w:rFonts w:hint="eastAsia" w:ascii="宋体" w:hAnsi="宋体" w:eastAsia="宋体" w:cs="宋体"/>
          <w:sz w:val="24"/>
          <w:szCs w:val="24"/>
          <w:highlight w:val="none"/>
        </w:rPr>
        <w:t>在</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个工作日内审核完成，经双方确认后作为日后工程结算依据。对超过规定时间不提交变更预算，视为该项变更不涉及合同价款的增加，甲方保留该项变更涉及的费用扣减权利。对减少工程造价的变更，如超过规定时间不提交变更预算，则由甲方在支付工程进度款和工程结算时直接扣减。</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现场签证变更工程量签证原则上要求由乙方</w:t>
      </w:r>
      <w:r>
        <w:rPr>
          <w:rFonts w:hint="eastAsia" w:ascii="宋体" w:hAnsi="宋体" w:eastAsia="宋体" w:cs="宋体"/>
          <w:b/>
          <w:bCs/>
          <w:sz w:val="24"/>
          <w:szCs w:val="24"/>
          <w:highlight w:val="none"/>
          <w:lang w:val="en-US" w:eastAsia="zh-CN"/>
        </w:rPr>
        <w:t>项目负责人</w:t>
      </w:r>
      <w:r>
        <w:rPr>
          <w:rFonts w:hint="eastAsia" w:ascii="宋体" w:hAnsi="宋体" w:eastAsia="宋体" w:cs="宋体"/>
          <w:sz w:val="24"/>
          <w:szCs w:val="24"/>
          <w:highlight w:val="none"/>
        </w:rPr>
        <w:t>签名、甲方</w:t>
      </w:r>
      <w:r>
        <w:rPr>
          <w:rFonts w:hint="eastAsia" w:ascii="宋体" w:hAnsi="宋体" w:eastAsia="宋体" w:cs="宋体"/>
          <w:b/>
          <w:bCs/>
          <w:sz w:val="24"/>
          <w:szCs w:val="24"/>
          <w:highlight w:val="none"/>
          <w:lang w:val="en-US" w:eastAsia="zh-CN"/>
        </w:rPr>
        <w:t>项目负责人</w:t>
      </w:r>
      <w:r>
        <w:rPr>
          <w:rFonts w:hint="eastAsia" w:ascii="宋体" w:hAnsi="宋体" w:eastAsia="宋体" w:cs="宋体"/>
          <w:sz w:val="24"/>
          <w:szCs w:val="24"/>
          <w:highlight w:val="none"/>
        </w:rPr>
        <w:t>在变更工程</w:t>
      </w:r>
      <w:r>
        <w:rPr>
          <w:rFonts w:hint="eastAsia" w:ascii="宋体" w:hAnsi="宋体" w:eastAsia="宋体" w:cs="宋体"/>
          <w:sz w:val="24"/>
          <w:szCs w:val="24"/>
          <w:highlight w:val="none"/>
          <w:lang w:val="en-US" w:eastAsia="zh-CN"/>
        </w:rPr>
        <w:t>开工前签名确认后方予实施（否则甲方一律不予承认并结算该变更项），并在</w:t>
      </w:r>
      <w:r>
        <w:rPr>
          <w:rFonts w:hint="eastAsia" w:ascii="宋体" w:hAnsi="宋体" w:eastAsia="宋体" w:cs="宋体"/>
          <w:sz w:val="24"/>
          <w:szCs w:val="24"/>
          <w:highlight w:val="none"/>
        </w:rPr>
        <w:t>完工当天</w:t>
      </w:r>
      <w:r>
        <w:rPr>
          <w:rFonts w:hint="eastAsia" w:ascii="宋体" w:hAnsi="宋体" w:eastAsia="宋体" w:cs="宋体"/>
          <w:sz w:val="24"/>
          <w:szCs w:val="24"/>
          <w:highlight w:val="none"/>
          <w:lang w:val="en-US" w:eastAsia="zh-CN"/>
        </w:rPr>
        <w:t>再次</w:t>
      </w:r>
      <w:r>
        <w:rPr>
          <w:rFonts w:hint="eastAsia" w:ascii="宋体" w:hAnsi="宋体" w:eastAsia="宋体" w:cs="宋体"/>
          <w:sz w:val="24"/>
          <w:szCs w:val="24"/>
          <w:highlight w:val="none"/>
        </w:rPr>
        <w:t>进行核实办理</w:t>
      </w:r>
      <w:r>
        <w:rPr>
          <w:rFonts w:hint="eastAsia" w:ascii="宋体" w:hAnsi="宋体" w:eastAsia="宋体" w:cs="宋体"/>
          <w:sz w:val="24"/>
          <w:szCs w:val="24"/>
          <w:highlight w:val="none"/>
          <w:lang w:val="en-US" w:eastAsia="zh-CN"/>
        </w:rPr>
        <w:t>正式</w:t>
      </w:r>
      <w:r>
        <w:rPr>
          <w:rFonts w:hint="eastAsia" w:ascii="宋体" w:hAnsi="宋体" w:eastAsia="宋体" w:cs="宋体"/>
          <w:sz w:val="24"/>
          <w:szCs w:val="24"/>
          <w:highlight w:val="none"/>
        </w:rPr>
        <w:t>签证</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情况特殊的</w:t>
      </w:r>
      <w:r>
        <w:rPr>
          <w:rFonts w:hint="eastAsia" w:ascii="宋体" w:hAnsi="宋体" w:eastAsia="宋体" w:cs="宋体"/>
          <w:sz w:val="24"/>
          <w:szCs w:val="24"/>
          <w:highlight w:val="none"/>
          <w:lang w:val="en-US" w:eastAsia="zh-CN"/>
        </w:rPr>
        <w:t>也应</w:t>
      </w:r>
      <w:r>
        <w:rPr>
          <w:rFonts w:hint="eastAsia" w:ascii="宋体" w:hAnsi="宋体" w:eastAsia="宋体" w:cs="宋体"/>
          <w:sz w:val="24"/>
          <w:szCs w:val="24"/>
          <w:highlight w:val="none"/>
        </w:rPr>
        <w:t>在</w:t>
      </w:r>
      <w:r>
        <w:rPr>
          <w:rFonts w:hint="eastAsia" w:ascii="宋体" w:hAnsi="宋体" w:eastAsia="宋体" w:cs="宋体"/>
          <w:sz w:val="24"/>
          <w:szCs w:val="24"/>
          <w:highlight w:val="none"/>
          <w:lang w:val="en-US" w:eastAsia="zh-CN"/>
        </w:rPr>
        <w:t>3个日历天</w:t>
      </w:r>
      <w:r>
        <w:rPr>
          <w:rFonts w:hint="eastAsia" w:ascii="宋体" w:hAnsi="宋体" w:eastAsia="宋体" w:cs="宋体"/>
          <w:sz w:val="24"/>
          <w:szCs w:val="24"/>
          <w:highlight w:val="none"/>
        </w:rPr>
        <w:t>内进行补签，超过7</w:t>
      </w:r>
      <w:r>
        <w:rPr>
          <w:rFonts w:hint="eastAsia" w:ascii="宋体" w:hAnsi="宋体" w:eastAsia="宋体" w:cs="宋体"/>
          <w:sz w:val="24"/>
          <w:szCs w:val="24"/>
          <w:highlight w:val="none"/>
          <w:lang w:val="en-US" w:eastAsia="zh-CN"/>
        </w:rPr>
        <w:t>个日历</w:t>
      </w:r>
      <w:r>
        <w:rPr>
          <w:rFonts w:hint="eastAsia" w:ascii="宋体" w:hAnsi="宋体" w:eastAsia="宋体" w:cs="宋体"/>
          <w:sz w:val="24"/>
          <w:szCs w:val="24"/>
          <w:highlight w:val="none"/>
        </w:rPr>
        <w:t>天不办理签证视为乙方放弃变更造价的增加，逾期不再办理签证。</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甲方</w:t>
      </w:r>
      <w:r>
        <w:rPr>
          <w:rFonts w:hint="eastAsia" w:ascii="宋体" w:hAnsi="宋体" w:eastAsia="宋体" w:cs="宋体"/>
          <w:b/>
          <w:bCs/>
          <w:sz w:val="24"/>
          <w:szCs w:val="24"/>
          <w:highlight w:val="none"/>
          <w:lang w:val="en-US" w:eastAsia="zh-CN"/>
        </w:rPr>
        <w:t>项目负责人</w:t>
      </w:r>
      <w:r>
        <w:rPr>
          <w:rFonts w:hint="eastAsia" w:ascii="宋体" w:hAnsi="宋体" w:eastAsia="宋体" w:cs="宋体"/>
          <w:sz w:val="24"/>
          <w:szCs w:val="24"/>
          <w:highlight w:val="none"/>
        </w:rPr>
        <w:t>因工作变动，应提前15</w:t>
      </w:r>
      <w:r>
        <w:rPr>
          <w:rFonts w:hint="eastAsia" w:ascii="宋体" w:hAnsi="宋体" w:eastAsia="宋体" w:cs="宋体"/>
          <w:sz w:val="24"/>
          <w:szCs w:val="24"/>
          <w:highlight w:val="none"/>
          <w:lang w:val="en-US" w:eastAsia="zh-CN"/>
        </w:rPr>
        <w:t>个日历</w:t>
      </w:r>
      <w:r>
        <w:rPr>
          <w:rFonts w:hint="eastAsia" w:ascii="宋体" w:hAnsi="宋体" w:eastAsia="宋体" w:cs="宋体"/>
          <w:sz w:val="24"/>
          <w:szCs w:val="24"/>
          <w:highlight w:val="none"/>
        </w:rPr>
        <w:t>天通知乙方</w:t>
      </w:r>
      <w:r>
        <w:rPr>
          <w:rFonts w:hint="eastAsia" w:ascii="宋体" w:hAnsi="宋体" w:eastAsia="宋体" w:cs="宋体"/>
          <w:b/>
          <w:bCs/>
          <w:sz w:val="24"/>
          <w:szCs w:val="24"/>
          <w:highlight w:val="none"/>
          <w:lang w:val="en-US" w:eastAsia="zh-CN"/>
        </w:rPr>
        <w:t>项目负责人</w:t>
      </w:r>
      <w:r>
        <w:rPr>
          <w:rFonts w:hint="eastAsia" w:ascii="宋体" w:hAnsi="宋体" w:eastAsia="宋体" w:cs="宋体"/>
          <w:sz w:val="24"/>
          <w:szCs w:val="24"/>
          <w:highlight w:val="none"/>
        </w:rPr>
        <w:t>。乙方</w:t>
      </w:r>
      <w:r>
        <w:rPr>
          <w:rFonts w:hint="eastAsia" w:ascii="宋体" w:hAnsi="宋体" w:eastAsia="宋体" w:cs="宋体"/>
          <w:b/>
          <w:bCs/>
          <w:sz w:val="24"/>
          <w:szCs w:val="24"/>
          <w:highlight w:val="none"/>
          <w:lang w:val="en-US" w:eastAsia="zh-CN"/>
        </w:rPr>
        <w:t>项目负责人</w:t>
      </w:r>
      <w:r>
        <w:rPr>
          <w:rFonts w:hint="eastAsia" w:ascii="宋体" w:hAnsi="宋体" w:eastAsia="宋体" w:cs="宋体"/>
          <w:sz w:val="24"/>
          <w:szCs w:val="24"/>
          <w:highlight w:val="none"/>
        </w:rPr>
        <w:t>在收到通知后，必须在15</w:t>
      </w:r>
      <w:r>
        <w:rPr>
          <w:rFonts w:hint="eastAsia" w:ascii="宋体" w:hAnsi="宋体" w:eastAsia="宋体" w:cs="宋体"/>
          <w:sz w:val="24"/>
          <w:szCs w:val="24"/>
          <w:highlight w:val="none"/>
          <w:lang w:val="en-US" w:eastAsia="zh-CN"/>
        </w:rPr>
        <w:t>个日历</w:t>
      </w:r>
      <w:r>
        <w:rPr>
          <w:rFonts w:hint="eastAsia" w:ascii="宋体" w:hAnsi="宋体" w:eastAsia="宋体" w:cs="宋体"/>
          <w:sz w:val="24"/>
          <w:szCs w:val="24"/>
          <w:highlight w:val="none"/>
        </w:rPr>
        <w:t>天内对前期遗留工作进行处理，在交接后未能及时签证的部分甲方将不再进行补签，造成的损失由乙方承担。</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发生工程变更时，如乙方拒绝执行变更指令及造成停工、窝工，将承担违约责任，所造成的损失由乙方承担。</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工程变更单及签证单统一采用甲方</w:t>
      </w:r>
      <w:r>
        <w:rPr>
          <w:rFonts w:hint="eastAsia" w:ascii="宋体" w:hAnsi="宋体" w:eastAsia="宋体" w:cs="宋体"/>
          <w:b/>
          <w:bCs/>
          <w:sz w:val="24"/>
          <w:szCs w:val="24"/>
          <w:highlight w:val="none"/>
          <w:lang w:val="en-US" w:eastAsia="zh-CN"/>
        </w:rPr>
        <w:t>项目负责人</w:t>
      </w:r>
      <w:r>
        <w:rPr>
          <w:rFonts w:hint="eastAsia" w:ascii="宋体" w:hAnsi="宋体" w:eastAsia="宋体" w:cs="宋体"/>
          <w:sz w:val="24"/>
          <w:szCs w:val="24"/>
          <w:highlight w:val="none"/>
        </w:rPr>
        <w:t>指定的表格，设计变更图纸、变更测量、变更预算、变更记录、变更图片将作为变更附件。</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变更工程（含设计变更、现场签证及合同外增加工程）计算方法为：</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设计变更工程量按变更后的施工图纸进行计算。</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现场签证工程量按施工单位现场代表、甲方项目代表确认为准。</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变更工程综合单价调整原则如下：</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合同中已有适用于变更工程的项目，按中标价=中标项目单价×下浮费率实施。</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合同中没有适用或类似于变更工程的项目，依据广东省市场平均单价，参考中标工程量清单中相同的人工单价、机械台班单价、主要材料单价按双方协商的市场单价，并按合同文件中工程量清单取费内容及费率计算综合单价（若有询标澄清的项目，按询标确认的单价执行），由乙方提出适当的价格，经双方确认后执行。如双方不能达成一致的，可提请建设工程造价管理机构调解。变更前项目的综合单价按合同价进行扣减。</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若只是对材料品牌或型号规格进行变更调整的，则只进行材料价差调整，其他费用不再计取。</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变更工程量的计算原则：变更前项目的工程量按合同工程量清单的工程量进行扣减，变更后的项目工程量按变更图纸或现场实测计算。</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措施项目费：不因变更而调整。</w:t>
      </w:r>
    </w:p>
    <w:p>
      <w:pPr>
        <w:pStyle w:val="2"/>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注：</w:t>
      </w:r>
    </w:p>
    <w:p>
      <w:pPr>
        <w:pStyle w:val="2"/>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b/>
          <w:bCs/>
          <w:sz w:val="24"/>
          <w:szCs w:val="24"/>
          <w:highlight w:val="none"/>
          <w:u w:val="single"/>
          <w:lang w:val="en-US" w:eastAsia="zh-CN"/>
        </w:rPr>
      </w:pPr>
      <w:r>
        <w:rPr>
          <w:rFonts w:hint="eastAsia" w:ascii="宋体" w:hAnsi="宋体" w:eastAsia="宋体" w:cs="宋体"/>
          <w:b/>
          <w:bCs/>
          <w:sz w:val="24"/>
          <w:szCs w:val="24"/>
          <w:highlight w:val="none"/>
          <w:lang w:val="en-US" w:eastAsia="zh-CN"/>
        </w:rPr>
        <w:t>①甲方项目负责人：</w:t>
      </w:r>
      <w:r>
        <w:rPr>
          <w:rFonts w:hint="eastAsia" w:ascii="宋体" w:hAnsi="宋体" w:eastAsia="宋体" w:cs="宋体"/>
          <w:b/>
          <w:bCs/>
          <w:sz w:val="24"/>
          <w:szCs w:val="24"/>
          <w:highlight w:val="none"/>
          <w:u w:val="single"/>
          <w:lang w:val="en-US" w:eastAsia="zh-CN"/>
        </w:rPr>
        <w:t xml:space="preserve">霍部13925493210 </w:t>
      </w:r>
    </w:p>
    <w:p>
      <w:pPr>
        <w:pStyle w:val="2"/>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所有因甲方要求发生的变更和工程签证产生的工程费用</w:t>
      </w:r>
      <w:r>
        <w:rPr>
          <w:rFonts w:hint="eastAsia" w:ascii="宋体" w:hAnsi="宋体" w:eastAsia="宋体" w:cs="宋体"/>
          <w:b/>
          <w:bCs/>
          <w:sz w:val="24"/>
          <w:szCs w:val="24"/>
          <w:highlight w:val="none"/>
          <w:lang w:val="en-US" w:eastAsia="zh-CN"/>
        </w:rPr>
        <w:t>均须</w:t>
      </w:r>
      <w:r>
        <w:rPr>
          <w:rFonts w:hint="eastAsia" w:ascii="宋体" w:hAnsi="宋体" w:eastAsia="宋体" w:cs="宋体"/>
          <w:b/>
          <w:bCs/>
          <w:sz w:val="24"/>
          <w:szCs w:val="24"/>
          <w:highlight w:val="none"/>
        </w:rPr>
        <w:t>经甲方</w:t>
      </w:r>
      <w:r>
        <w:rPr>
          <w:rFonts w:hint="eastAsia" w:ascii="宋体" w:hAnsi="宋体" w:eastAsia="宋体" w:cs="宋体"/>
          <w:b/>
          <w:bCs/>
          <w:sz w:val="24"/>
          <w:szCs w:val="24"/>
          <w:highlight w:val="none"/>
          <w:lang w:val="en-US" w:eastAsia="zh-CN"/>
        </w:rPr>
        <w:t>项目负责人</w:t>
      </w:r>
      <w:r>
        <w:rPr>
          <w:rFonts w:hint="eastAsia" w:ascii="宋体" w:hAnsi="宋体" w:eastAsia="宋体" w:cs="宋体"/>
          <w:b/>
          <w:bCs/>
          <w:sz w:val="24"/>
          <w:szCs w:val="24"/>
          <w:highlight w:val="none"/>
          <w:u w:val="single"/>
          <w:lang w:val="en-US" w:eastAsia="zh-CN"/>
        </w:rPr>
        <w:t xml:space="preserve">霍部13925493210 </w:t>
      </w:r>
      <w:r>
        <w:rPr>
          <w:rFonts w:hint="eastAsia" w:ascii="宋体" w:hAnsi="宋体" w:eastAsia="宋体" w:cs="宋体"/>
          <w:b/>
          <w:bCs/>
          <w:sz w:val="24"/>
          <w:szCs w:val="24"/>
          <w:highlight w:val="none"/>
        </w:rPr>
        <w:t>审核签字确认后方可生效</w:t>
      </w:r>
      <w:r>
        <w:rPr>
          <w:rFonts w:hint="eastAsia" w:ascii="宋体" w:hAnsi="宋体" w:eastAsia="宋体" w:cs="宋体"/>
          <w:sz w:val="24"/>
          <w:szCs w:val="24"/>
          <w:highlight w:val="none"/>
        </w:rPr>
        <w:t>。</w:t>
      </w:r>
      <w:r>
        <w:rPr>
          <w:rFonts w:hint="eastAsia" w:ascii="宋体" w:hAnsi="宋体" w:eastAsia="宋体" w:cs="宋体"/>
          <w:b/>
          <w:bCs/>
          <w:sz w:val="24"/>
          <w:szCs w:val="24"/>
          <w:highlight w:val="none"/>
        </w:rPr>
        <w:t>否则</w:t>
      </w:r>
      <w:r>
        <w:rPr>
          <w:rFonts w:hint="eastAsia" w:ascii="宋体" w:hAnsi="宋体" w:eastAsia="宋体" w:cs="宋体"/>
          <w:b/>
          <w:bCs/>
          <w:sz w:val="24"/>
          <w:szCs w:val="24"/>
          <w:highlight w:val="none"/>
          <w:lang w:val="en-US" w:eastAsia="zh-CN"/>
        </w:rPr>
        <w:t>甲方将不予承认该变更，并</w:t>
      </w:r>
      <w:r>
        <w:rPr>
          <w:rFonts w:hint="eastAsia" w:ascii="宋体" w:hAnsi="宋体" w:eastAsia="宋体" w:cs="宋体"/>
          <w:b/>
          <w:bCs/>
          <w:sz w:val="24"/>
          <w:szCs w:val="24"/>
          <w:highlight w:val="none"/>
        </w:rPr>
        <w:t>拒绝结算</w:t>
      </w:r>
      <w:r>
        <w:rPr>
          <w:rFonts w:hint="eastAsia" w:ascii="宋体" w:hAnsi="宋体" w:eastAsia="宋体" w:cs="宋体"/>
          <w:b/>
          <w:bCs/>
          <w:sz w:val="24"/>
          <w:szCs w:val="24"/>
          <w:highlight w:val="none"/>
          <w:lang w:val="en-US" w:eastAsia="zh-CN"/>
        </w:rPr>
        <w:t>该</w:t>
      </w:r>
      <w:r>
        <w:rPr>
          <w:rFonts w:hint="eastAsia" w:ascii="宋体" w:hAnsi="宋体" w:eastAsia="宋体" w:cs="宋体"/>
          <w:b/>
          <w:bCs/>
          <w:sz w:val="24"/>
          <w:szCs w:val="24"/>
          <w:highlight w:val="none"/>
        </w:rPr>
        <w:t>变更部分的费用！</w:t>
      </w:r>
    </w:p>
    <w:p>
      <w:pPr>
        <w:pStyle w:val="2"/>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b/>
          <w:bCs/>
          <w:sz w:val="24"/>
          <w:szCs w:val="24"/>
          <w:highlight w:val="none"/>
          <w:u w:val="single"/>
          <w:lang w:val="en-US" w:eastAsia="zh-CN"/>
        </w:rPr>
      </w:pPr>
      <w:r>
        <w:rPr>
          <w:rFonts w:hint="eastAsia" w:ascii="宋体" w:hAnsi="宋体" w:eastAsia="宋体" w:cs="宋体"/>
          <w:b/>
          <w:bCs/>
          <w:sz w:val="24"/>
          <w:szCs w:val="24"/>
          <w:highlight w:val="none"/>
          <w:lang w:val="en-US" w:eastAsia="zh-CN"/>
        </w:rPr>
        <w:t>②乙方项目负责人：</w:t>
      </w:r>
      <w:r>
        <w:rPr>
          <w:rFonts w:hint="eastAsia" w:ascii="宋体" w:hAnsi="宋体" w:eastAsia="宋体" w:cs="宋体"/>
          <w:b/>
          <w:bCs/>
          <w:sz w:val="24"/>
          <w:szCs w:val="24"/>
          <w:highlight w:val="none"/>
          <w:u w:val="single"/>
          <w:lang w:val="en-US" w:eastAsia="zh-CN"/>
        </w:rPr>
        <w:t xml:space="preserve">                  </w:t>
      </w:r>
    </w:p>
    <w:p>
      <w:pPr>
        <w:pStyle w:val="2"/>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b/>
          <w:bCs/>
          <w:sz w:val="24"/>
          <w:szCs w:val="24"/>
          <w:highlight w:val="none"/>
          <w:u w:val="none"/>
          <w:lang w:val="en-US" w:eastAsia="zh-CN"/>
        </w:rPr>
      </w:pPr>
      <w:r>
        <w:rPr>
          <w:rFonts w:hint="eastAsia" w:ascii="宋体" w:hAnsi="宋体" w:eastAsia="宋体" w:cs="宋体"/>
          <w:b/>
          <w:bCs/>
          <w:sz w:val="24"/>
          <w:szCs w:val="24"/>
          <w:highlight w:val="none"/>
          <w:u w:val="none"/>
          <w:lang w:val="en-US" w:eastAsia="zh-CN"/>
        </w:rPr>
        <w:t>包含但不限于对接甲方项目负责人，及时沟通处理双方施工前、施工过程、项目验收等环节遇到的事宜。</w:t>
      </w:r>
    </w:p>
    <w:p>
      <w:pPr>
        <w:pStyle w:val="2"/>
        <w:keepNext w:val="0"/>
        <w:keepLines w:val="0"/>
        <w:pageBreakBefore w:val="0"/>
        <w:widowControl/>
        <w:kinsoku/>
        <w:wordWrap/>
        <w:overflowPunct/>
        <w:topLinePunct w:val="0"/>
        <w:autoSpaceDE/>
        <w:autoSpaceDN/>
        <w:bidi w:val="0"/>
        <w:adjustRightInd/>
        <w:snapToGrid/>
        <w:spacing w:after="0" w:line="360" w:lineRule="auto"/>
        <w:textAlignment w:val="auto"/>
        <w:rPr>
          <w:rFonts w:hint="default" w:ascii="宋体" w:hAnsi="宋体" w:eastAsia="宋体" w:cs="宋体"/>
          <w:b/>
          <w:bCs/>
          <w:sz w:val="24"/>
          <w:szCs w:val="24"/>
          <w:highlight w:val="none"/>
          <w:u w:val="none"/>
          <w:lang w:val="en-US" w:eastAsia="zh-CN"/>
        </w:rPr>
      </w:pPr>
      <w:r>
        <w:rPr>
          <w:rFonts w:hint="eastAsia" w:ascii="宋体" w:hAnsi="宋体" w:eastAsia="宋体" w:cs="宋体"/>
          <w:b/>
          <w:bCs/>
          <w:sz w:val="24"/>
          <w:szCs w:val="24"/>
          <w:highlight w:val="none"/>
          <w:u w:val="none"/>
          <w:lang w:val="en-US" w:eastAsia="zh-CN"/>
        </w:rPr>
        <w:t>③</w:t>
      </w:r>
      <w:r>
        <w:rPr>
          <w:rFonts w:hint="default" w:ascii="宋体" w:hAnsi="宋体" w:eastAsia="宋体" w:cs="宋体"/>
          <w:b/>
          <w:bCs/>
          <w:sz w:val="24"/>
          <w:szCs w:val="24"/>
          <w:highlight w:val="none"/>
          <w:u w:val="none"/>
          <w:lang w:val="en-US" w:eastAsia="zh-CN"/>
        </w:rPr>
        <w:t>若因为现场甲方需要进行变更，所有的变更必须以图纸为依据，</w:t>
      </w:r>
      <w:r>
        <w:rPr>
          <w:rFonts w:hint="eastAsia" w:ascii="宋体" w:hAnsi="宋体" w:eastAsia="宋体" w:cs="宋体"/>
          <w:b/>
          <w:bCs/>
          <w:sz w:val="24"/>
          <w:szCs w:val="24"/>
          <w:highlight w:val="none"/>
          <w:u w:val="none"/>
          <w:lang w:val="en-US" w:eastAsia="zh-CN"/>
        </w:rPr>
        <w:t>乙</w:t>
      </w:r>
      <w:r>
        <w:rPr>
          <w:rFonts w:hint="default" w:ascii="宋体" w:hAnsi="宋体" w:eastAsia="宋体" w:cs="宋体"/>
          <w:b/>
          <w:bCs/>
          <w:sz w:val="24"/>
          <w:szCs w:val="24"/>
          <w:highlight w:val="none"/>
          <w:u w:val="none"/>
          <w:lang w:val="en-US" w:eastAsia="zh-CN"/>
        </w:rPr>
        <w:t>方必须提供原图、变更竣工图，原工程量清单与变更后工程量清单同列，当时现场的变更图片等资料。</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i w:val="0"/>
          <w:iCs w:val="0"/>
          <w:sz w:val="24"/>
          <w:szCs w:val="24"/>
          <w:highlight w:val="none"/>
          <w:lang w:val="en-US" w:eastAsia="zh-CN"/>
        </w:rPr>
      </w:pPr>
      <w:r>
        <w:rPr>
          <w:rFonts w:hint="eastAsia" w:ascii="宋体" w:hAnsi="宋体" w:eastAsia="宋体" w:cs="宋体"/>
          <w:b/>
          <w:bCs/>
          <w:i w:val="0"/>
          <w:iCs w:val="0"/>
          <w:sz w:val="24"/>
          <w:szCs w:val="24"/>
          <w:highlight w:val="none"/>
          <w:lang w:val="en-US" w:eastAsia="zh-CN"/>
        </w:rPr>
        <w:t>二、工程结算原则</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施工过程中除甲方</w:t>
      </w:r>
      <w:r>
        <w:rPr>
          <w:rFonts w:hint="eastAsia" w:ascii="宋体" w:hAnsi="宋体" w:eastAsia="宋体" w:cs="宋体"/>
          <w:b/>
          <w:bCs/>
          <w:sz w:val="24"/>
          <w:szCs w:val="24"/>
          <w:highlight w:val="none"/>
          <w:lang w:val="en-US" w:eastAsia="zh-CN"/>
        </w:rPr>
        <w:t>项目负责人</w:t>
      </w:r>
      <w:r>
        <w:rPr>
          <w:rFonts w:hint="eastAsia" w:ascii="宋体" w:hAnsi="宋体" w:eastAsia="宋体" w:cs="宋体"/>
          <w:sz w:val="24"/>
          <w:szCs w:val="24"/>
          <w:highlight w:val="none"/>
        </w:rPr>
        <w:t>提出的招标范围及</w:t>
      </w:r>
      <w:r>
        <w:rPr>
          <w:rFonts w:hint="eastAsia" w:ascii="宋体" w:hAnsi="宋体" w:eastAsia="宋体" w:cs="宋体"/>
          <w:sz w:val="24"/>
          <w:szCs w:val="24"/>
          <w:highlight w:val="none"/>
          <w:lang w:val="en-US" w:eastAsia="zh-CN"/>
        </w:rPr>
        <w:t>双方签名确认</w:t>
      </w:r>
      <w:r>
        <w:rPr>
          <w:rFonts w:hint="eastAsia" w:ascii="宋体" w:hAnsi="宋体" w:eastAsia="宋体" w:cs="宋体"/>
          <w:sz w:val="24"/>
          <w:szCs w:val="24"/>
          <w:highlight w:val="none"/>
        </w:rPr>
        <w:t>图纸之外的工程项目变更外，本合同</w:t>
      </w:r>
      <w:r>
        <w:rPr>
          <w:rFonts w:hint="eastAsia" w:ascii="宋体" w:hAnsi="宋体" w:eastAsia="宋体" w:cs="宋体"/>
          <w:sz w:val="24"/>
          <w:szCs w:val="24"/>
          <w:highlight w:val="none"/>
          <w:lang w:val="en-US" w:eastAsia="zh-CN"/>
        </w:rPr>
        <w:t>总价</w:t>
      </w:r>
      <w:r>
        <w:rPr>
          <w:rFonts w:hint="eastAsia" w:ascii="宋体" w:hAnsi="宋体" w:eastAsia="宋体" w:cs="宋体"/>
          <w:sz w:val="24"/>
          <w:szCs w:val="24"/>
          <w:highlight w:val="none"/>
          <w:lang w:eastAsia="zh-CN"/>
        </w:rPr>
        <w:t>不做</w:t>
      </w:r>
      <w:r>
        <w:rPr>
          <w:rFonts w:hint="eastAsia" w:ascii="宋体" w:hAnsi="宋体" w:eastAsia="宋体" w:cs="宋体"/>
          <w:sz w:val="24"/>
          <w:szCs w:val="24"/>
          <w:highlight w:val="none"/>
        </w:rPr>
        <w:t>调整。</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乙方对招标文件、招标补充、招标答疑、</w:t>
      </w:r>
      <w:r>
        <w:rPr>
          <w:rFonts w:hint="eastAsia" w:ascii="宋体" w:hAnsi="宋体" w:eastAsia="宋体" w:cs="宋体"/>
          <w:sz w:val="24"/>
          <w:szCs w:val="24"/>
          <w:highlight w:val="none"/>
          <w:lang w:val="en-US" w:eastAsia="zh-CN"/>
        </w:rPr>
        <w:t>双方签名确认的</w:t>
      </w:r>
      <w:r>
        <w:rPr>
          <w:rFonts w:hint="eastAsia" w:ascii="宋体" w:hAnsi="宋体" w:eastAsia="宋体" w:cs="宋体"/>
          <w:sz w:val="24"/>
          <w:szCs w:val="24"/>
          <w:highlight w:val="none"/>
        </w:rPr>
        <w:t>设计</w:t>
      </w:r>
      <w:r>
        <w:rPr>
          <w:rFonts w:hint="eastAsia" w:ascii="宋体" w:hAnsi="宋体" w:eastAsia="宋体" w:cs="宋体"/>
          <w:sz w:val="24"/>
          <w:szCs w:val="24"/>
          <w:highlight w:val="none"/>
          <w:lang w:val="en-US" w:eastAsia="zh-CN"/>
        </w:rPr>
        <w:t>图纸和</w:t>
      </w:r>
      <w:r>
        <w:rPr>
          <w:rFonts w:hint="eastAsia" w:ascii="宋体" w:hAnsi="宋体" w:eastAsia="宋体" w:cs="宋体"/>
          <w:sz w:val="24"/>
          <w:szCs w:val="24"/>
          <w:highlight w:val="none"/>
        </w:rPr>
        <w:t>施工</w:t>
      </w:r>
      <w:r>
        <w:rPr>
          <w:rFonts w:hint="eastAsia" w:ascii="宋体" w:hAnsi="宋体" w:eastAsia="宋体" w:cs="宋体"/>
          <w:sz w:val="24"/>
          <w:szCs w:val="24"/>
          <w:highlight w:val="none"/>
          <w:lang w:val="en-US" w:eastAsia="zh-CN"/>
        </w:rPr>
        <w:t>图纸</w:t>
      </w:r>
      <w:r>
        <w:rPr>
          <w:rFonts w:hint="eastAsia" w:ascii="宋体" w:hAnsi="宋体" w:eastAsia="宋体" w:cs="宋体"/>
          <w:sz w:val="24"/>
          <w:szCs w:val="24"/>
          <w:highlight w:val="none"/>
        </w:rPr>
        <w:t>及相关文件的要求内容已完全理解并完全响应。本合同</w:t>
      </w:r>
      <w:r>
        <w:rPr>
          <w:rFonts w:hint="eastAsia" w:ascii="宋体" w:hAnsi="宋体" w:eastAsia="宋体" w:cs="宋体"/>
          <w:sz w:val="24"/>
          <w:szCs w:val="24"/>
          <w:highlight w:val="none"/>
          <w:lang w:val="en-US" w:eastAsia="zh-CN"/>
        </w:rPr>
        <w:t>总</w:t>
      </w:r>
      <w:r>
        <w:rPr>
          <w:rFonts w:hint="eastAsia" w:ascii="宋体" w:hAnsi="宋体" w:eastAsia="宋体" w:cs="宋体"/>
          <w:sz w:val="24"/>
          <w:szCs w:val="24"/>
          <w:highlight w:val="none"/>
        </w:rPr>
        <w:t>价包含招标文件、</w:t>
      </w:r>
      <w:r>
        <w:rPr>
          <w:rFonts w:hint="eastAsia" w:ascii="宋体" w:hAnsi="宋体" w:eastAsia="宋体" w:cs="宋体"/>
          <w:sz w:val="24"/>
          <w:szCs w:val="24"/>
          <w:highlight w:val="none"/>
          <w:lang w:val="en-US" w:eastAsia="zh-CN"/>
        </w:rPr>
        <w:t>双方签名确认</w:t>
      </w:r>
      <w:r>
        <w:rPr>
          <w:rFonts w:hint="eastAsia" w:ascii="宋体" w:hAnsi="宋体" w:eastAsia="宋体" w:cs="宋体"/>
          <w:sz w:val="24"/>
          <w:szCs w:val="24"/>
          <w:highlight w:val="none"/>
        </w:rPr>
        <w:t>图纸规定的所有费用，乙方错、漏项中标</w:t>
      </w:r>
      <w:r>
        <w:rPr>
          <w:rFonts w:hint="eastAsia" w:ascii="宋体" w:hAnsi="宋体" w:eastAsia="宋体" w:cs="宋体"/>
          <w:sz w:val="24"/>
          <w:szCs w:val="24"/>
          <w:highlight w:val="none"/>
          <w:lang w:val="en-US" w:eastAsia="zh-CN"/>
        </w:rPr>
        <w:t>和签合同</w:t>
      </w:r>
      <w:r>
        <w:rPr>
          <w:rFonts w:hint="eastAsia" w:ascii="宋体" w:hAnsi="宋体" w:eastAsia="宋体" w:cs="宋体"/>
          <w:sz w:val="24"/>
          <w:szCs w:val="24"/>
          <w:highlight w:val="none"/>
        </w:rPr>
        <w:t>，所有错、漏费用由乙方自行承担，不得向甲方提出增加费用的要求。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eastAsia="宋体"/>
          <w:highlight w:val="none"/>
          <w:lang w:val="en-US" w:eastAsia="zh-CN"/>
        </w:rPr>
      </w:pPr>
      <w:r>
        <w:rPr>
          <w:rFonts w:hint="eastAsia" w:ascii="宋体" w:hAnsi="宋体" w:eastAsia="宋体" w:cs="宋体"/>
          <w:sz w:val="24"/>
          <w:szCs w:val="24"/>
          <w:highlight w:val="none"/>
        </w:rPr>
        <w:t>本工程的结算方法：结算价=合同</w:t>
      </w:r>
      <w:r>
        <w:rPr>
          <w:rFonts w:hint="eastAsia" w:ascii="宋体" w:hAnsi="宋体" w:eastAsia="宋体" w:cs="宋体"/>
          <w:sz w:val="24"/>
          <w:szCs w:val="24"/>
          <w:highlight w:val="none"/>
          <w:lang w:val="en-US" w:eastAsia="zh-CN"/>
        </w:rPr>
        <w:t>总</w:t>
      </w:r>
      <w:r>
        <w:rPr>
          <w:rFonts w:hint="eastAsia" w:ascii="宋体" w:hAnsi="宋体" w:eastAsia="宋体" w:cs="宋体"/>
          <w:sz w:val="24"/>
          <w:szCs w:val="24"/>
          <w:highlight w:val="none"/>
        </w:rPr>
        <w:t>价±双方审定的变更工程造价。</w:t>
      </w:r>
    </w:p>
    <w:p>
      <w:pPr>
        <w:keepNext w:val="0"/>
        <w:keepLines w:val="0"/>
        <w:pageBreakBefore w:val="0"/>
        <w:kinsoku/>
        <w:wordWrap/>
        <w:overflowPunct/>
        <w:topLinePunct w:val="0"/>
        <w:autoSpaceDE/>
        <w:autoSpaceDN/>
        <w:bidi w:val="0"/>
        <w:adjustRightInd/>
        <w:snapToGrid/>
        <w:spacing w:line="360" w:lineRule="auto"/>
        <w:ind w:firstLine="48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工程竣工验收合格后，乙方</w:t>
      </w:r>
      <w:r>
        <w:rPr>
          <w:rFonts w:hint="eastAsia" w:ascii="宋体" w:hAnsi="宋体" w:eastAsia="宋体" w:cs="宋体"/>
          <w:b/>
          <w:bCs/>
          <w:sz w:val="24"/>
          <w:szCs w:val="24"/>
          <w:highlight w:val="none"/>
          <w:lang w:val="en-US" w:eastAsia="zh-CN"/>
        </w:rPr>
        <w:t>项目负责人</w:t>
      </w:r>
      <w:r>
        <w:rPr>
          <w:rFonts w:hint="eastAsia" w:ascii="宋体" w:hAnsi="宋体" w:eastAsia="宋体" w:cs="宋体"/>
          <w:sz w:val="24"/>
          <w:szCs w:val="24"/>
          <w:highlight w:val="none"/>
          <w:lang w:val="en-US" w:eastAsia="zh-CN"/>
        </w:rPr>
        <w:t>必须在20个日历天内提供完整的结算资料</w:t>
      </w:r>
      <w:r>
        <w:rPr>
          <w:rFonts w:hint="eastAsia" w:ascii="宋体" w:hAnsi="宋体" w:eastAsia="宋体" w:cs="宋体"/>
          <w:sz w:val="24"/>
          <w:szCs w:val="24"/>
          <w:highlight w:val="none"/>
        </w:rPr>
        <w:t>，</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甲方</w:t>
      </w:r>
      <w:r>
        <w:rPr>
          <w:rFonts w:hint="eastAsia" w:ascii="宋体" w:hAnsi="宋体" w:eastAsia="宋体" w:cs="宋体"/>
          <w:b/>
          <w:bCs/>
          <w:sz w:val="24"/>
          <w:szCs w:val="24"/>
          <w:highlight w:val="none"/>
          <w:lang w:val="en-US" w:eastAsia="zh-CN"/>
        </w:rPr>
        <w:t>项目负责人</w:t>
      </w:r>
      <w:r>
        <w:rPr>
          <w:rFonts w:hint="eastAsia" w:ascii="宋体" w:hAnsi="宋体" w:eastAsia="宋体" w:cs="宋体"/>
          <w:sz w:val="24"/>
          <w:szCs w:val="24"/>
          <w:highlight w:val="none"/>
        </w:rPr>
        <w:t>收</w:t>
      </w:r>
      <w:r>
        <w:rPr>
          <w:rFonts w:hint="eastAsia" w:ascii="宋体" w:hAnsi="宋体" w:eastAsia="宋体" w:cs="宋体"/>
          <w:sz w:val="24"/>
          <w:szCs w:val="24"/>
          <w:highlight w:val="none"/>
          <w:lang w:val="en-US" w:eastAsia="zh-CN"/>
        </w:rPr>
        <w:t>到后30个日历天内回复。</w:t>
      </w:r>
    </w:p>
    <w:p>
      <w:pPr>
        <w:pStyle w:val="2"/>
        <w:rPr>
          <w:rFonts w:hint="eastAsia" w:ascii="宋体" w:hAnsi="宋体" w:eastAsia="宋体" w:cs="宋体"/>
          <w:sz w:val="24"/>
          <w:szCs w:val="24"/>
          <w:highlight w:val="none"/>
          <w:lang w:val="en-US" w:eastAsia="zh-CN"/>
        </w:rPr>
      </w:pPr>
    </w:p>
    <w:p>
      <w:pPr>
        <w:pStyle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（以下无签署页面正文内容）</w:t>
      </w:r>
    </w:p>
    <w:p>
      <w:pPr>
        <w:pStyle w:val="2"/>
        <w:ind w:firstLine="480" w:firstLineChars="200"/>
        <w:rPr>
          <w:rFonts w:hint="eastAsia" w:ascii="宋体" w:hAnsi="宋体" w:eastAsia="宋体" w:cs="宋体"/>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发包人：（公章）                        承包人：（公章）         </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法定代表人：                            法定代表人：</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委托代理人：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 xml:space="preserve">委托代理人： </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地    址：                              地    址：</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邮政编码：                              邮政编码：</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电    话：                              电    话：</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传    真：                              传    真：</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发包人监督单位：    （盖章）            承包人监督单位：    （盖章）       </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2020年  月   日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2020年  月   日</w:t>
      </w:r>
    </w:p>
    <w:p>
      <w:pPr>
        <w:pStyle w:val="2"/>
        <w:rPr>
          <w:rFonts w:hint="eastAsia" w:ascii="宋体" w:hAnsi="宋体" w:eastAsia="宋体" w:cs="宋体"/>
          <w:sz w:val="28"/>
          <w:szCs w:val="28"/>
          <w:highlight w:val="none"/>
          <w:lang w:val="en-US" w:eastAsia="zh-CN"/>
        </w:rPr>
      </w:pPr>
    </w:p>
    <w:sectPr>
      <w:headerReference r:id="rId5" w:type="default"/>
      <w:pgSz w:w="11906" w:h="16838"/>
      <w:pgMar w:top="1417" w:right="1417" w:bottom="1134" w:left="141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rPr>
        <w:rStyle w:val="15"/>
      </w:rPr>
      <w:t>0</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rPr>
        <w:rFonts w:hint="eastAsia"/>
        <w:lang w:val="en-US" w:eastAsia="zh-CN"/>
      </w:rPr>
    </w:pPr>
    <w:r>
      <w:drawing>
        <wp:anchor distT="0" distB="0" distL="114300" distR="114300" simplePos="0" relativeHeight="251660288" behindDoc="0" locked="0" layoutInCell="1" allowOverlap="1">
          <wp:simplePos x="0" y="0"/>
          <wp:positionH relativeFrom="column">
            <wp:posOffset>128270</wp:posOffset>
          </wp:positionH>
          <wp:positionV relativeFrom="paragraph">
            <wp:posOffset>54610</wp:posOffset>
          </wp:positionV>
          <wp:extent cx="1052830" cy="278130"/>
          <wp:effectExtent l="0" t="0" r="13970" b="7620"/>
          <wp:wrapTopAndBottom/>
          <wp:docPr id="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pic:cNvPicPr>
                    <a:picLocks noChangeAspect="1"/>
                  </pic:cNvPicPr>
                </pic:nvPicPr>
                <pic:blipFill>
                  <a:blip r:embed="rId1"/>
                  <a:stretch>
                    <a:fillRect/>
                  </a:stretch>
                </pic:blipFill>
                <pic:spPr>
                  <a:xfrm>
                    <a:off x="0" y="0"/>
                    <a:ext cx="1052830" cy="278130"/>
                  </a:xfrm>
                  <a:prstGeom prst="rect">
                    <a:avLst/>
                  </a:prstGeom>
                  <a:noFill/>
                  <a:ln>
                    <a:noFill/>
                  </a:ln>
                </pic:spPr>
              </pic:pic>
            </a:graphicData>
          </a:graphic>
        </wp:anchor>
      </w:drawing>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rbgFRrgEAAEsD&#10;AAAOAAAAAAAAAAEAIAAAAB4BAABkcnMvZTJvRG9jLnhtbFBLBQYAAAAABgAGAFkBAAA+BQ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val="en-US" w:eastAsia="zh-CN"/>
      </w:rPr>
      <w:t xml:space="preserve"> `</w:t>
    </w:r>
  </w:p>
  <w:p>
    <w:pPr>
      <w:pStyle w:val="10"/>
      <w:jc w:val="right"/>
      <w:rPr>
        <w:rFonts w:hint="eastAsia" w:eastAsia="华文行楷"/>
        <w:lang w:val="en-US" w:eastAsia="zh-CN"/>
      </w:rPr>
    </w:pPr>
    <w:r>
      <w:rPr>
        <w:rFonts w:hint="eastAsia" w:ascii="华文行楷" w:hAnsi="宋体" w:eastAsia="华文行楷"/>
        <w:color w:val="0000FF"/>
        <w:sz w:val="18"/>
        <w:szCs w:val="18"/>
        <w:u w:val="none"/>
        <w:lang w:val="en-US" w:eastAsia="zh-CN"/>
        <w14:shadow w14:blurRad="50800" w14:dist="38100" w14:dir="2700000" w14:sx="100000" w14:sy="100000" w14:kx="0" w14:ky="0" w14:algn="tl">
          <w14:srgbClr w14:val="000000">
            <w14:alpha w14:val="60000"/>
          </w14:srgbClr>
        </w14:shadow>
      </w:rPr>
      <w:t xml:space="preserve">                              广东兴发铝业有限公司佛山市三水分公司基建项目招标文件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3420" w:hanging="3420" w:hangingChars="1900"/>
      <w:jc w:val="left"/>
      <w:rPr>
        <w:rFonts w:hint="eastAsia" w:ascii="华文行楷" w:hAnsi="宋体" w:eastAsia="华文行楷"/>
        <w:color w:val="0000FF"/>
        <w:sz w:val="18"/>
        <w:szCs w:val="18"/>
        <w:u w:val="none"/>
        <w:lang w:val="en-US" w:eastAsia="zh-CN"/>
        <w14:shadow w14:blurRad="50800" w14:dist="38100" w14:dir="2700000" w14:sx="100000" w14:sy="100000" w14:kx="0" w14:ky="0" w14:algn="tl">
          <w14:srgbClr w14:val="000000">
            <w14:alpha w14:val="60000"/>
          </w14:srgbClr>
        </w14:shadow>
      </w:rP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Ga2iEvQEAAGIDAAAOAAAAAAAAAAEAIAAAAB4BAABkcnMvZTJvRG9jLnhtbFBLBQYAAAAA&#10;BgAGAFkBAABNBQ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v:textbox>
            </v:shape>
          </w:pict>
        </mc:Fallback>
      </mc:AlternateContent>
    </w:r>
    <w:r>
      <w:drawing>
        <wp:inline distT="0" distB="0" distL="114300" distR="114300">
          <wp:extent cx="1052830" cy="278130"/>
          <wp:effectExtent l="0" t="0" r="13970" b="762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1"/>
                  <a:stretch>
                    <a:fillRect/>
                  </a:stretch>
                </pic:blipFill>
                <pic:spPr>
                  <a:xfrm>
                    <a:off x="0" y="0"/>
                    <a:ext cx="1052830" cy="278130"/>
                  </a:xfrm>
                  <a:prstGeom prst="rect">
                    <a:avLst/>
                  </a:prstGeom>
                  <a:noFill/>
                  <a:ln>
                    <a:noFill/>
                  </a:ln>
                </pic:spPr>
              </pic:pic>
            </a:graphicData>
          </a:graphic>
        </wp:inline>
      </w:drawing>
    </w:r>
    <w:r>
      <w:rPr>
        <w:rFonts w:hint="eastAsia"/>
        <w:lang w:val="en-US" w:eastAsia="zh-CN"/>
      </w:rPr>
      <w:t xml:space="preserve">  </w:t>
    </w:r>
    <w:r>
      <w:rPr>
        <w:rFonts w:hint="eastAsia" w:ascii="华文行楷" w:hAnsi="宋体" w:eastAsia="华文行楷"/>
        <w:color w:val="0000FF"/>
        <w:sz w:val="18"/>
        <w:szCs w:val="18"/>
        <w:u w:val="none"/>
        <w:lang w:eastAsia="zh-CN"/>
        <w14:shadow w14:blurRad="50800" w14:dist="38100" w14:dir="2700000" w14:sx="100000" w14:sy="100000" w14:kx="0" w14:ky="0" w14:algn="tl">
          <w14:srgbClr w14:val="000000">
            <w14:alpha w14:val="60000"/>
          </w14:srgbClr>
        </w14:shadow>
      </w:rPr>
      <w:t>广东兴发铝业有限公司佛山市三水分公司</w:t>
    </w:r>
    <w:r>
      <w:rPr>
        <w:rFonts w:hint="eastAsia" w:ascii="华文行楷" w:hAnsi="宋体" w:eastAsia="华文行楷"/>
        <w:color w:val="0000FF"/>
        <w:sz w:val="18"/>
        <w:szCs w:val="18"/>
        <w:u w:val="none"/>
        <w14:shadow w14:blurRad="50800" w14:dist="38100" w14:dir="2700000" w14:sx="100000" w14:sy="100000" w14:kx="0" w14:ky="0" w14:algn="tl">
          <w14:srgbClr w14:val="000000">
            <w14:alpha w14:val="60000"/>
          </w14:srgbClr>
        </w14:shadow>
      </w:rPr>
      <w:t>基建</w:t>
    </w:r>
    <w:r>
      <w:rPr>
        <w:rFonts w:hint="eastAsia" w:ascii="华文行楷" w:hAnsi="宋体" w:eastAsia="华文行楷"/>
        <w:color w:val="0000FF"/>
        <w:sz w:val="18"/>
        <w:szCs w:val="18"/>
        <w:u w:val="none"/>
        <w:lang w:val="en-US" w:eastAsia="zh-CN"/>
        <w14:shadow w14:blurRad="50800" w14:dist="38100" w14:dir="2700000" w14:sx="100000" w14:sy="100000" w14:kx="0" w14:ky="0" w14:algn="tl">
          <w14:srgbClr w14:val="000000">
            <w14:alpha w14:val="60000"/>
          </w14:srgbClr>
        </w14:shadow>
      </w:rPr>
      <w:t>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326870"/>
    <w:multiLevelType w:val="singleLevel"/>
    <w:tmpl w:val="BB326870"/>
    <w:lvl w:ilvl="0" w:tentative="0">
      <w:start w:val="3"/>
      <w:numFmt w:val="decimal"/>
      <w:suff w:val="nothing"/>
      <w:lvlText w:val="%1、"/>
      <w:lvlJc w:val="left"/>
    </w:lvl>
  </w:abstractNum>
  <w:abstractNum w:abstractNumId="1">
    <w:nsid w:val="087B24DA"/>
    <w:multiLevelType w:val="singleLevel"/>
    <w:tmpl w:val="087B24DA"/>
    <w:lvl w:ilvl="0" w:tentative="0">
      <w:start w:val="7"/>
      <w:numFmt w:val="chineseCounting"/>
      <w:suff w:val="nothing"/>
      <w:lvlText w:val="%1、"/>
      <w:lvlJc w:val="left"/>
      <w:rPr>
        <w:rFonts w:hint="eastAsia"/>
      </w:rPr>
    </w:lvl>
  </w:abstractNum>
  <w:abstractNum w:abstractNumId="2">
    <w:nsid w:val="5A894FBC"/>
    <w:multiLevelType w:val="singleLevel"/>
    <w:tmpl w:val="5A894FBC"/>
    <w:lvl w:ilvl="0" w:tentative="0">
      <w:start w:val="1"/>
      <w:numFmt w:val="decimal"/>
      <w:suff w:val="nothing"/>
      <w:lvlText w:val="（%1）"/>
      <w:lvlJc w:val="left"/>
      <w:pPr>
        <w:ind w:left="36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828"/>
    <w:rsid w:val="00053AAE"/>
    <w:rsid w:val="00057B2D"/>
    <w:rsid w:val="0012329B"/>
    <w:rsid w:val="001826C2"/>
    <w:rsid w:val="001D53FD"/>
    <w:rsid w:val="002154E4"/>
    <w:rsid w:val="00225556"/>
    <w:rsid w:val="002460D0"/>
    <w:rsid w:val="0025553F"/>
    <w:rsid w:val="00255F1C"/>
    <w:rsid w:val="002B567E"/>
    <w:rsid w:val="002F46E7"/>
    <w:rsid w:val="00316F32"/>
    <w:rsid w:val="00337252"/>
    <w:rsid w:val="00352595"/>
    <w:rsid w:val="00380723"/>
    <w:rsid w:val="003A1270"/>
    <w:rsid w:val="003B1980"/>
    <w:rsid w:val="003D3BFA"/>
    <w:rsid w:val="003F69BA"/>
    <w:rsid w:val="0042632A"/>
    <w:rsid w:val="0043525D"/>
    <w:rsid w:val="004420E0"/>
    <w:rsid w:val="00457EE4"/>
    <w:rsid w:val="0050599F"/>
    <w:rsid w:val="00510EA0"/>
    <w:rsid w:val="00512C51"/>
    <w:rsid w:val="00533FA7"/>
    <w:rsid w:val="00572C61"/>
    <w:rsid w:val="005825EA"/>
    <w:rsid w:val="005A3B7F"/>
    <w:rsid w:val="005C5933"/>
    <w:rsid w:val="005F1AA8"/>
    <w:rsid w:val="005F7302"/>
    <w:rsid w:val="00653DF7"/>
    <w:rsid w:val="00662023"/>
    <w:rsid w:val="007065E3"/>
    <w:rsid w:val="00725452"/>
    <w:rsid w:val="00735F04"/>
    <w:rsid w:val="00774E2F"/>
    <w:rsid w:val="00782829"/>
    <w:rsid w:val="007D57BA"/>
    <w:rsid w:val="007F13D6"/>
    <w:rsid w:val="00801B5E"/>
    <w:rsid w:val="008523FD"/>
    <w:rsid w:val="0086688D"/>
    <w:rsid w:val="00895480"/>
    <w:rsid w:val="00897C42"/>
    <w:rsid w:val="008B2F76"/>
    <w:rsid w:val="008B772D"/>
    <w:rsid w:val="008C7CAD"/>
    <w:rsid w:val="008E366A"/>
    <w:rsid w:val="008F26B9"/>
    <w:rsid w:val="008F6901"/>
    <w:rsid w:val="00943F9B"/>
    <w:rsid w:val="009472E8"/>
    <w:rsid w:val="0095715E"/>
    <w:rsid w:val="009B2BA1"/>
    <w:rsid w:val="009B5477"/>
    <w:rsid w:val="00A262E3"/>
    <w:rsid w:val="00A412A5"/>
    <w:rsid w:val="00AC5E7C"/>
    <w:rsid w:val="00AF779E"/>
    <w:rsid w:val="00B02191"/>
    <w:rsid w:val="00B12252"/>
    <w:rsid w:val="00B33395"/>
    <w:rsid w:val="00BF1D1D"/>
    <w:rsid w:val="00C41436"/>
    <w:rsid w:val="00C41698"/>
    <w:rsid w:val="00C57B3C"/>
    <w:rsid w:val="00C80298"/>
    <w:rsid w:val="00CC17B8"/>
    <w:rsid w:val="00CE3720"/>
    <w:rsid w:val="00CF5EE4"/>
    <w:rsid w:val="00D307A2"/>
    <w:rsid w:val="00D40477"/>
    <w:rsid w:val="00D508F9"/>
    <w:rsid w:val="00DF17FC"/>
    <w:rsid w:val="00E1468B"/>
    <w:rsid w:val="00E151FD"/>
    <w:rsid w:val="00E27DA7"/>
    <w:rsid w:val="00E97CEA"/>
    <w:rsid w:val="00EA12E1"/>
    <w:rsid w:val="00EA64BF"/>
    <w:rsid w:val="00F22418"/>
    <w:rsid w:val="00F415E1"/>
    <w:rsid w:val="00F81984"/>
    <w:rsid w:val="00F859F6"/>
    <w:rsid w:val="00FA4830"/>
    <w:rsid w:val="01075E4B"/>
    <w:rsid w:val="010F4860"/>
    <w:rsid w:val="011873DF"/>
    <w:rsid w:val="01197B23"/>
    <w:rsid w:val="01390871"/>
    <w:rsid w:val="01405FFA"/>
    <w:rsid w:val="014E5D7C"/>
    <w:rsid w:val="01524E66"/>
    <w:rsid w:val="015D7BB2"/>
    <w:rsid w:val="016E07C5"/>
    <w:rsid w:val="01870FCB"/>
    <w:rsid w:val="018772E3"/>
    <w:rsid w:val="018D2DAB"/>
    <w:rsid w:val="01A53D11"/>
    <w:rsid w:val="01C074E5"/>
    <w:rsid w:val="01C34C25"/>
    <w:rsid w:val="01F0202C"/>
    <w:rsid w:val="01F52323"/>
    <w:rsid w:val="02046589"/>
    <w:rsid w:val="02120435"/>
    <w:rsid w:val="021F14FE"/>
    <w:rsid w:val="022741E3"/>
    <w:rsid w:val="022F0A24"/>
    <w:rsid w:val="022F5535"/>
    <w:rsid w:val="02322AAC"/>
    <w:rsid w:val="023D47A4"/>
    <w:rsid w:val="024A4F9C"/>
    <w:rsid w:val="024A5577"/>
    <w:rsid w:val="024D4E69"/>
    <w:rsid w:val="02534C64"/>
    <w:rsid w:val="02656CF7"/>
    <w:rsid w:val="027C5924"/>
    <w:rsid w:val="02821C0C"/>
    <w:rsid w:val="02913350"/>
    <w:rsid w:val="029362D8"/>
    <w:rsid w:val="0298542A"/>
    <w:rsid w:val="02AE4B4F"/>
    <w:rsid w:val="02EA30AD"/>
    <w:rsid w:val="02EB654B"/>
    <w:rsid w:val="02F3394A"/>
    <w:rsid w:val="03021240"/>
    <w:rsid w:val="031351E3"/>
    <w:rsid w:val="031972AD"/>
    <w:rsid w:val="03384B0F"/>
    <w:rsid w:val="03475151"/>
    <w:rsid w:val="03532935"/>
    <w:rsid w:val="03541414"/>
    <w:rsid w:val="035A0E7F"/>
    <w:rsid w:val="037630E0"/>
    <w:rsid w:val="0377574F"/>
    <w:rsid w:val="037B1F1D"/>
    <w:rsid w:val="03A05745"/>
    <w:rsid w:val="03AC6600"/>
    <w:rsid w:val="03B27C99"/>
    <w:rsid w:val="03B55074"/>
    <w:rsid w:val="03DA333D"/>
    <w:rsid w:val="03EE15A9"/>
    <w:rsid w:val="03F07C8C"/>
    <w:rsid w:val="03F85C70"/>
    <w:rsid w:val="04085BE0"/>
    <w:rsid w:val="040959A8"/>
    <w:rsid w:val="040A4D75"/>
    <w:rsid w:val="0411041A"/>
    <w:rsid w:val="041A756A"/>
    <w:rsid w:val="04295D7C"/>
    <w:rsid w:val="042C78F1"/>
    <w:rsid w:val="043D6E2B"/>
    <w:rsid w:val="04431FB4"/>
    <w:rsid w:val="04494691"/>
    <w:rsid w:val="044B0281"/>
    <w:rsid w:val="049534B5"/>
    <w:rsid w:val="049B57FF"/>
    <w:rsid w:val="04A30267"/>
    <w:rsid w:val="04A30BF8"/>
    <w:rsid w:val="04B92F63"/>
    <w:rsid w:val="04BE5965"/>
    <w:rsid w:val="04C01E01"/>
    <w:rsid w:val="04D709F5"/>
    <w:rsid w:val="04D93689"/>
    <w:rsid w:val="04DB042A"/>
    <w:rsid w:val="04E254DF"/>
    <w:rsid w:val="04F42734"/>
    <w:rsid w:val="04F65CD3"/>
    <w:rsid w:val="051279BA"/>
    <w:rsid w:val="05284A67"/>
    <w:rsid w:val="052C591F"/>
    <w:rsid w:val="05337963"/>
    <w:rsid w:val="054E049B"/>
    <w:rsid w:val="055461F1"/>
    <w:rsid w:val="055B2857"/>
    <w:rsid w:val="05947D9C"/>
    <w:rsid w:val="05A56462"/>
    <w:rsid w:val="05AD08F8"/>
    <w:rsid w:val="05B43127"/>
    <w:rsid w:val="05B52EDF"/>
    <w:rsid w:val="05BC6321"/>
    <w:rsid w:val="05C17316"/>
    <w:rsid w:val="05C3748F"/>
    <w:rsid w:val="05CE6E1B"/>
    <w:rsid w:val="05D60810"/>
    <w:rsid w:val="05D814A3"/>
    <w:rsid w:val="05D95367"/>
    <w:rsid w:val="05E22AE8"/>
    <w:rsid w:val="05E97BA8"/>
    <w:rsid w:val="05EF3EB3"/>
    <w:rsid w:val="05F64403"/>
    <w:rsid w:val="06001CC0"/>
    <w:rsid w:val="062B0FA2"/>
    <w:rsid w:val="0643010D"/>
    <w:rsid w:val="06482C03"/>
    <w:rsid w:val="0650743B"/>
    <w:rsid w:val="065E16F3"/>
    <w:rsid w:val="066949F9"/>
    <w:rsid w:val="066F1534"/>
    <w:rsid w:val="06963C0A"/>
    <w:rsid w:val="06AF4E1D"/>
    <w:rsid w:val="06B22FE0"/>
    <w:rsid w:val="06C70EA4"/>
    <w:rsid w:val="06D136BF"/>
    <w:rsid w:val="06D95C78"/>
    <w:rsid w:val="06E4566D"/>
    <w:rsid w:val="06E869AF"/>
    <w:rsid w:val="06EA6981"/>
    <w:rsid w:val="06EE0882"/>
    <w:rsid w:val="06F56901"/>
    <w:rsid w:val="07086A8E"/>
    <w:rsid w:val="071F57A5"/>
    <w:rsid w:val="07232571"/>
    <w:rsid w:val="072A68F8"/>
    <w:rsid w:val="073805A8"/>
    <w:rsid w:val="07565DCE"/>
    <w:rsid w:val="075E2E4D"/>
    <w:rsid w:val="077350E5"/>
    <w:rsid w:val="078279A3"/>
    <w:rsid w:val="07A243BC"/>
    <w:rsid w:val="07BB2169"/>
    <w:rsid w:val="07BC17E7"/>
    <w:rsid w:val="07BC65D8"/>
    <w:rsid w:val="07BF201A"/>
    <w:rsid w:val="07C307DC"/>
    <w:rsid w:val="07CF77A7"/>
    <w:rsid w:val="07EB3489"/>
    <w:rsid w:val="07EE6D09"/>
    <w:rsid w:val="07F21A2B"/>
    <w:rsid w:val="080D0636"/>
    <w:rsid w:val="080D793C"/>
    <w:rsid w:val="0819788E"/>
    <w:rsid w:val="08226477"/>
    <w:rsid w:val="082D7A7B"/>
    <w:rsid w:val="08390D5B"/>
    <w:rsid w:val="0843184E"/>
    <w:rsid w:val="0872640A"/>
    <w:rsid w:val="088068F1"/>
    <w:rsid w:val="08865DF5"/>
    <w:rsid w:val="08877081"/>
    <w:rsid w:val="088B181F"/>
    <w:rsid w:val="08B856E2"/>
    <w:rsid w:val="08BA2D55"/>
    <w:rsid w:val="08C3308F"/>
    <w:rsid w:val="08C36B3E"/>
    <w:rsid w:val="08FD6C7D"/>
    <w:rsid w:val="0918663A"/>
    <w:rsid w:val="0924226F"/>
    <w:rsid w:val="09295292"/>
    <w:rsid w:val="093108E7"/>
    <w:rsid w:val="09312C31"/>
    <w:rsid w:val="094B1738"/>
    <w:rsid w:val="096B0C61"/>
    <w:rsid w:val="096D4C47"/>
    <w:rsid w:val="0971081C"/>
    <w:rsid w:val="09743FE1"/>
    <w:rsid w:val="0986555B"/>
    <w:rsid w:val="09A0451E"/>
    <w:rsid w:val="09AB062A"/>
    <w:rsid w:val="09B50718"/>
    <w:rsid w:val="09C611BA"/>
    <w:rsid w:val="09E80493"/>
    <w:rsid w:val="09E81888"/>
    <w:rsid w:val="09EC2675"/>
    <w:rsid w:val="09F73697"/>
    <w:rsid w:val="09FE6A02"/>
    <w:rsid w:val="0A0A694F"/>
    <w:rsid w:val="0A247E8C"/>
    <w:rsid w:val="0A3E6E81"/>
    <w:rsid w:val="0A494025"/>
    <w:rsid w:val="0A4C64EE"/>
    <w:rsid w:val="0A537B5F"/>
    <w:rsid w:val="0A596046"/>
    <w:rsid w:val="0A6A0E66"/>
    <w:rsid w:val="0A731695"/>
    <w:rsid w:val="0A92432D"/>
    <w:rsid w:val="0A9A456F"/>
    <w:rsid w:val="0AA37BB5"/>
    <w:rsid w:val="0AA55538"/>
    <w:rsid w:val="0AA9716A"/>
    <w:rsid w:val="0AB307E6"/>
    <w:rsid w:val="0AB82EF4"/>
    <w:rsid w:val="0AC46709"/>
    <w:rsid w:val="0ACB506C"/>
    <w:rsid w:val="0ADE3834"/>
    <w:rsid w:val="0AF3356B"/>
    <w:rsid w:val="0B1C6DE3"/>
    <w:rsid w:val="0B2027D8"/>
    <w:rsid w:val="0B2B4E5B"/>
    <w:rsid w:val="0B3E3407"/>
    <w:rsid w:val="0B3F01DE"/>
    <w:rsid w:val="0B4576C7"/>
    <w:rsid w:val="0B6820CD"/>
    <w:rsid w:val="0B6D2647"/>
    <w:rsid w:val="0B7E7AC9"/>
    <w:rsid w:val="0B8F6659"/>
    <w:rsid w:val="0BA65020"/>
    <w:rsid w:val="0BA86E9D"/>
    <w:rsid w:val="0BAC37A3"/>
    <w:rsid w:val="0BB53176"/>
    <w:rsid w:val="0BBB001E"/>
    <w:rsid w:val="0BC031CB"/>
    <w:rsid w:val="0BC25435"/>
    <w:rsid w:val="0BC74A31"/>
    <w:rsid w:val="0BD57FF4"/>
    <w:rsid w:val="0BFE1E3F"/>
    <w:rsid w:val="0C192E95"/>
    <w:rsid w:val="0C28728B"/>
    <w:rsid w:val="0C2C0864"/>
    <w:rsid w:val="0C3901C0"/>
    <w:rsid w:val="0C3E47DF"/>
    <w:rsid w:val="0C683C24"/>
    <w:rsid w:val="0C6E1A64"/>
    <w:rsid w:val="0C6E40C8"/>
    <w:rsid w:val="0C9936AD"/>
    <w:rsid w:val="0CA71D34"/>
    <w:rsid w:val="0CA85010"/>
    <w:rsid w:val="0CB62ACF"/>
    <w:rsid w:val="0CDE25A0"/>
    <w:rsid w:val="0CE8006C"/>
    <w:rsid w:val="0CEC298A"/>
    <w:rsid w:val="0CEF363D"/>
    <w:rsid w:val="0D065FA1"/>
    <w:rsid w:val="0D0B13FC"/>
    <w:rsid w:val="0D1F1A5C"/>
    <w:rsid w:val="0D254F98"/>
    <w:rsid w:val="0D2E473E"/>
    <w:rsid w:val="0D344ECB"/>
    <w:rsid w:val="0D391B8E"/>
    <w:rsid w:val="0D495239"/>
    <w:rsid w:val="0D500FEF"/>
    <w:rsid w:val="0D55406E"/>
    <w:rsid w:val="0D7455C5"/>
    <w:rsid w:val="0D897687"/>
    <w:rsid w:val="0DB3629D"/>
    <w:rsid w:val="0DC11BBD"/>
    <w:rsid w:val="0DC557E4"/>
    <w:rsid w:val="0DD25491"/>
    <w:rsid w:val="0DD51934"/>
    <w:rsid w:val="0DF52EA8"/>
    <w:rsid w:val="0DFC33C0"/>
    <w:rsid w:val="0E0A3857"/>
    <w:rsid w:val="0E1039FE"/>
    <w:rsid w:val="0E1153F5"/>
    <w:rsid w:val="0E131B0A"/>
    <w:rsid w:val="0E1D3E91"/>
    <w:rsid w:val="0E230754"/>
    <w:rsid w:val="0E2A577C"/>
    <w:rsid w:val="0E417A49"/>
    <w:rsid w:val="0E4933C4"/>
    <w:rsid w:val="0E4D4533"/>
    <w:rsid w:val="0E505E34"/>
    <w:rsid w:val="0E655EE1"/>
    <w:rsid w:val="0E6862BE"/>
    <w:rsid w:val="0E7C0711"/>
    <w:rsid w:val="0E8C4F65"/>
    <w:rsid w:val="0E945EE2"/>
    <w:rsid w:val="0E9A07BD"/>
    <w:rsid w:val="0E9A33EE"/>
    <w:rsid w:val="0EDD4F85"/>
    <w:rsid w:val="0EE85EA7"/>
    <w:rsid w:val="0EF13C99"/>
    <w:rsid w:val="0F0C5FE2"/>
    <w:rsid w:val="0F0C732A"/>
    <w:rsid w:val="0F0E5958"/>
    <w:rsid w:val="0F152486"/>
    <w:rsid w:val="0F1E7218"/>
    <w:rsid w:val="0F2E5167"/>
    <w:rsid w:val="0F310D22"/>
    <w:rsid w:val="0F3404B8"/>
    <w:rsid w:val="0F360C29"/>
    <w:rsid w:val="0F4B438E"/>
    <w:rsid w:val="0F4C7B77"/>
    <w:rsid w:val="0F6F67C3"/>
    <w:rsid w:val="0F7D279C"/>
    <w:rsid w:val="0F7F4F8E"/>
    <w:rsid w:val="0F8D00A2"/>
    <w:rsid w:val="0F9E3D1E"/>
    <w:rsid w:val="0F9F7DE5"/>
    <w:rsid w:val="0FA41D32"/>
    <w:rsid w:val="0FCD7394"/>
    <w:rsid w:val="0FCF0929"/>
    <w:rsid w:val="0FD975BE"/>
    <w:rsid w:val="0FE16CB2"/>
    <w:rsid w:val="0FE3149D"/>
    <w:rsid w:val="0FF6609A"/>
    <w:rsid w:val="0FFF440F"/>
    <w:rsid w:val="100E20AB"/>
    <w:rsid w:val="101A41C5"/>
    <w:rsid w:val="102242B5"/>
    <w:rsid w:val="10305A33"/>
    <w:rsid w:val="1049422D"/>
    <w:rsid w:val="105315A8"/>
    <w:rsid w:val="10635AFE"/>
    <w:rsid w:val="107A2971"/>
    <w:rsid w:val="10AC19C5"/>
    <w:rsid w:val="10D35A81"/>
    <w:rsid w:val="10DC7265"/>
    <w:rsid w:val="10E15DF9"/>
    <w:rsid w:val="10E74A61"/>
    <w:rsid w:val="10F53AAC"/>
    <w:rsid w:val="10FF5CAC"/>
    <w:rsid w:val="11017B34"/>
    <w:rsid w:val="11035E22"/>
    <w:rsid w:val="111E12BB"/>
    <w:rsid w:val="11213E45"/>
    <w:rsid w:val="112308A2"/>
    <w:rsid w:val="11535083"/>
    <w:rsid w:val="1171111C"/>
    <w:rsid w:val="11754FF4"/>
    <w:rsid w:val="117E3E59"/>
    <w:rsid w:val="11800D3E"/>
    <w:rsid w:val="11825AED"/>
    <w:rsid w:val="11860113"/>
    <w:rsid w:val="118E5E40"/>
    <w:rsid w:val="1193552E"/>
    <w:rsid w:val="119C439C"/>
    <w:rsid w:val="11A765FE"/>
    <w:rsid w:val="11AE4732"/>
    <w:rsid w:val="11C2469A"/>
    <w:rsid w:val="11D2262C"/>
    <w:rsid w:val="11DB04D7"/>
    <w:rsid w:val="11E4098A"/>
    <w:rsid w:val="121D2961"/>
    <w:rsid w:val="121F34B8"/>
    <w:rsid w:val="123042AD"/>
    <w:rsid w:val="12337A18"/>
    <w:rsid w:val="123A3B29"/>
    <w:rsid w:val="124A3638"/>
    <w:rsid w:val="124C219F"/>
    <w:rsid w:val="1252178C"/>
    <w:rsid w:val="12541615"/>
    <w:rsid w:val="125B5A6D"/>
    <w:rsid w:val="12786BDB"/>
    <w:rsid w:val="127E14CF"/>
    <w:rsid w:val="128305DA"/>
    <w:rsid w:val="12AC5D64"/>
    <w:rsid w:val="12AF49F7"/>
    <w:rsid w:val="12BE0FC7"/>
    <w:rsid w:val="12C439F1"/>
    <w:rsid w:val="12D005A0"/>
    <w:rsid w:val="12D17646"/>
    <w:rsid w:val="12F96B44"/>
    <w:rsid w:val="13052F1B"/>
    <w:rsid w:val="130F4CAD"/>
    <w:rsid w:val="13176BD7"/>
    <w:rsid w:val="132022D4"/>
    <w:rsid w:val="13443B15"/>
    <w:rsid w:val="134831C7"/>
    <w:rsid w:val="135024A1"/>
    <w:rsid w:val="13584818"/>
    <w:rsid w:val="135B0457"/>
    <w:rsid w:val="135C0336"/>
    <w:rsid w:val="13662972"/>
    <w:rsid w:val="13670F55"/>
    <w:rsid w:val="138A4DAA"/>
    <w:rsid w:val="1394283A"/>
    <w:rsid w:val="13AA1ABB"/>
    <w:rsid w:val="13B95F9D"/>
    <w:rsid w:val="13D0707C"/>
    <w:rsid w:val="13D93DEB"/>
    <w:rsid w:val="13EE417B"/>
    <w:rsid w:val="13F11B03"/>
    <w:rsid w:val="13F629B9"/>
    <w:rsid w:val="141479BF"/>
    <w:rsid w:val="14161B17"/>
    <w:rsid w:val="1420610A"/>
    <w:rsid w:val="142C1C03"/>
    <w:rsid w:val="143C367E"/>
    <w:rsid w:val="14410DF0"/>
    <w:rsid w:val="14543B97"/>
    <w:rsid w:val="148C78E4"/>
    <w:rsid w:val="14AB7C22"/>
    <w:rsid w:val="14AD4011"/>
    <w:rsid w:val="14BA2AC3"/>
    <w:rsid w:val="14C27413"/>
    <w:rsid w:val="14E829D4"/>
    <w:rsid w:val="14F1476A"/>
    <w:rsid w:val="151B6986"/>
    <w:rsid w:val="15236949"/>
    <w:rsid w:val="152B7F6E"/>
    <w:rsid w:val="153470A7"/>
    <w:rsid w:val="153B2BDA"/>
    <w:rsid w:val="153F643E"/>
    <w:rsid w:val="15491138"/>
    <w:rsid w:val="15664A30"/>
    <w:rsid w:val="156A1015"/>
    <w:rsid w:val="15AC3FFB"/>
    <w:rsid w:val="15BE0F89"/>
    <w:rsid w:val="15CA54A2"/>
    <w:rsid w:val="15CC4B72"/>
    <w:rsid w:val="15EF6D78"/>
    <w:rsid w:val="15F23A0C"/>
    <w:rsid w:val="15F62C24"/>
    <w:rsid w:val="1610686E"/>
    <w:rsid w:val="16112F18"/>
    <w:rsid w:val="161959B4"/>
    <w:rsid w:val="161959C9"/>
    <w:rsid w:val="163B58ED"/>
    <w:rsid w:val="164A10C3"/>
    <w:rsid w:val="165178D4"/>
    <w:rsid w:val="166F438D"/>
    <w:rsid w:val="167147A9"/>
    <w:rsid w:val="167D1CAD"/>
    <w:rsid w:val="16851B73"/>
    <w:rsid w:val="1688478F"/>
    <w:rsid w:val="16953447"/>
    <w:rsid w:val="16995AF0"/>
    <w:rsid w:val="16B30A16"/>
    <w:rsid w:val="16BF0A35"/>
    <w:rsid w:val="16D069C3"/>
    <w:rsid w:val="16D433D2"/>
    <w:rsid w:val="16E04712"/>
    <w:rsid w:val="16E16487"/>
    <w:rsid w:val="170A7819"/>
    <w:rsid w:val="170B5E41"/>
    <w:rsid w:val="170C6ED5"/>
    <w:rsid w:val="171E7870"/>
    <w:rsid w:val="1741617C"/>
    <w:rsid w:val="174475C3"/>
    <w:rsid w:val="17512AE7"/>
    <w:rsid w:val="176430A3"/>
    <w:rsid w:val="176A0520"/>
    <w:rsid w:val="17767C38"/>
    <w:rsid w:val="17990F8F"/>
    <w:rsid w:val="17AC4314"/>
    <w:rsid w:val="17AD59ED"/>
    <w:rsid w:val="17B36CFD"/>
    <w:rsid w:val="17C70F47"/>
    <w:rsid w:val="17E3336C"/>
    <w:rsid w:val="17EC72C1"/>
    <w:rsid w:val="182F3DE1"/>
    <w:rsid w:val="184335E1"/>
    <w:rsid w:val="184A039B"/>
    <w:rsid w:val="185B1148"/>
    <w:rsid w:val="186A3601"/>
    <w:rsid w:val="18742BE1"/>
    <w:rsid w:val="187911A1"/>
    <w:rsid w:val="187A34B1"/>
    <w:rsid w:val="187E5ED7"/>
    <w:rsid w:val="187F6948"/>
    <w:rsid w:val="188C0214"/>
    <w:rsid w:val="18A530C8"/>
    <w:rsid w:val="18A816BC"/>
    <w:rsid w:val="18AD3841"/>
    <w:rsid w:val="18AD61FE"/>
    <w:rsid w:val="18C004A8"/>
    <w:rsid w:val="18C302B6"/>
    <w:rsid w:val="18D60D7D"/>
    <w:rsid w:val="18D7688E"/>
    <w:rsid w:val="18D96B78"/>
    <w:rsid w:val="18EC5F36"/>
    <w:rsid w:val="18F4263D"/>
    <w:rsid w:val="19223D2F"/>
    <w:rsid w:val="192E77F4"/>
    <w:rsid w:val="192F5DE1"/>
    <w:rsid w:val="19332C55"/>
    <w:rsid w:val="19543385"/>
    <w:rsid w:val="19785363"/>
    <w:rsid w:val="197966A7"/>
    <w:rsid w:val="197B191E"/>
    <w:rsid w:val="198647F4"/>
    <w:rsid w:val="1993065C"/>
    <w:rsid w:val="19A106F0"/>
    <w:rsid w:val="19C7297E"/>
    <w:rsid w:val="19CD42BE"/>
    <w:rsid w:val="19DB2477"/>
    <w:rsid w:val="19E41D03"/>
    <w:rsid w:val="19F1640F"/>
    <w:rsid w:val="1A1B6A2B"/>
    <w:rsid w:val="1A225AD8"/>
    <w:rsid w:val="1A3C7623"/>
    <w:rsid w:val="1A4B344A"/>
    <w:rsid w:val="1A8C79AA"/>
    <w:rsid w:val="1AB35A06"/>
    <w:rsid w:val="1AF81535"/>
    <w:rsid w:val="1AFC4815"/>
    <w:rsid w:val="1B136ED0"/>
    <w:rsid w:val="1B1949DD"/>
    <w:rsid w:val="1B321215"/>
    <w:rsid w:val="1B383C2D"/>
    <w:rsid w:val="1B5713F7"/>
    <w:rsid w:val="1B5C205D"/>
    <w:rsid w:val="1B636B4E"/>
    <w:rsid w:val="1B6C5B5E"/>
    <w:rsid w:val="1B7F1066"/>
    <w:rsid w:val="1BA255B0"/>
    <w:rsid w:val="1BA9763B"/>
    <w:rsid w:val="1BAC2266"/>
    <w:rsid w:val="1BCC6E8A"/>
    <w:rsid w:val="1BCF4189"/>
    <w:rsid w:val="1BE70435"/>
    <w:rsid w:val="1BFA42D8"/>
    <w:rsid w:val="1C0239D9"/>
    <w:rsid w:val="1C0D56EF"/>
    <w:rsid w:val="1C195D83"/>
    <w:rsid w:val="1C26144F"/>
    <w:rsid w:val="1C5100F2"/>
    <w:rsid w:val="1C521CA2"/>
    <w:rsid w:val="1C7A5B4D"/>
    <w:rsid w:val="1C8F3261"/>
    <w:rsid w:val="1C93016E"/>
    <w:rsid w:val="1C9E06EA"/>
    <w:rsid w:val="1CC65D5C"/>
    <w:rsid w:val="1CE36DAC"/>
    <w:rsid w:val="1CF01CB6"/>
    <w:rsid w:val="1CF03796"/>
    <w:rsid w:val="1CFA73A1"/>
    <w:rsid w:val="1D170786"/>
    <w:rsid w:val="1D51490A"/>
    <w:rsid w:val="1D5F0A8E"/>
    <w:rsid w:val="1D7C458E"/>
    <w:rsid w:val="1D9A717A"/>
    <w:rsid w:val="1DA10078"/>
    <w:rsid w:val="1DA52EA4"/>
    <w:rsid w:val="1DB153AD"/>
    <w:rsid w:val="1DD56F00"/>
    <w:rsid w:val="1DD938FA"/>
    <w:rsid w:val="1DE4112C"/>
    <w:rsid w:val="1DE70FA0"/>
    <w:rsid w:val="1DFB3796"/>
    <w:rsid w:val="1E111EC0"/>
    <w:rsid w:val="1E121D84"/>
    <w:rsid w:val="1E19175A"/>
    <w:rsid w:val="1E215705"/>
    <w:rsid w:val="1E297D79"/>
    <w:rsid w:val="1E2E0C1B"/>
    <w:rsid w:val="1E3A4885"/>
    <w:rsid w:val="1E4D0006"/>
    <w:rsid w:val="1E8B438E"/>
    <w:rsid w:val="1E9029C0"/>
    <w:rsid w:val="1E9B379A"/>
    <w:rsid w:val="1EA50189"/>
    <w:rsid w:val="1EB042F5"/>
    <w:rsid w:val="1EDD0CA9"/>
    <w:rsid w:val="1EED3A49"/>
    <w:rsid w:val="1F0327D8"/>
    <w:rsid w:val="1F2F5F74"/>
    <w:rsid w:val="1F3507AB"/>
    <w:rsid w:val="1F463BC4"/>
    <w:rsid w:val="1F5025A7"/>
    <w:rsid w:val="1F5517D2"/>
    <w:rsid w:val="1F581E2C"/>
    <w:rsid w:val="1F7251EE"/>
    <w:rsid w:val="1F8F6854"/>
    <w:rsid w:val="1FA01D04"/>
    <w:rsid w:val="1FA722D7"/>
    <w:rsid w:val="1FD84289"/>
    <w:rsid w:val="1FD93993"/>
    <w:rsid w:val="1FD950A0"/>
    <w:rsid w:val="1FE17F3D"/>
    <w:rsid w:val="1FE66265"/>
    <w:rsid w:val="1FE948FE"/>
    <w:rsid w:val="1FF627D4"/>
    <w:rsid w:val="20270017"/>
    <w:rsid w:val="202A09FF"/>
    <w:rsid w:val="202D2F8C"/>
    <w:rsid w:val="202F7CD3"/>
    <w:rsid w:val="204137AC"/>
    <w:rsid w:val="20443844"/>
    <w:rsid w:val="204F04D7"/>
    <w:rsid w:val="20562285"/>
    <w:rsid w:val="20717DAB"/>
    <w:rsid w:val="20852909"/>
    <w:rsid w:val="20896A0D"/>
    <w:rsid w:val="208B1C77"/>
    <w:rsid w:val="20906EE4"/>
    <w:rsid w:val="209B73EA"/>
    <w:rsid w:val="209D7B94"/>
    <w:rsid w:val="20BD477D"/>
    <w:rsid w:val="20BF09C0"/>
    <w:rsid w:val="20C622A7"/>
    <w:rsid w:val="20C659E0"/>
    <w:rsid w:val="20CD3511"/>
    <w:rsid w:val="20D75B85"/>
    <w:rsid w:val="20E17C42"/>
    <w:rsid w:val="20E23B96"/>
    <w:rsid w:val="20E465AC"/>
    <w:rsid w:val="20EB12EF"/>
    <w:rsid w:val="20FE48D6"/>
    <w:rsid w:val="2118449C"/>
    <w:rsid w:val="211D07B9"/>
    <w:rsid w:val="211E5B0A"/>
    <w:rsid w:val="21301323"/>
    <w:rsid w:val="21366312"/>
    <w:rsid w:val="21425608"/>
    <w:rsid w:val="21425DE1"/>
    <w:rsid w:val="214D63E1"/>
    <w:rsid w:val="2151012F"/>
    <w:rsid w:val="216B7095"/>
    <w:rsid w:val="217B43BA"/>
    <w:rsid w:val="218C69A5"/>
    <w:rsid w:val="219756FC"/>
    <w:rsid w:val="21A01B05"/>
    <w:rsid w:val="21A03A5B"/>
    <w:rsid w:val="21B649C8"/>
    <w:rsid w:val="21B73B14"/>
    <w:rsid w:val="21C66868"/>
    <w:rsid w:val="21F0047B"/>
    <w:rsid w:val="21F63146"/>
    <w:rsid w:val="2201489C"/>
    <w:rsid w:val="221B071C"/>
    <w:rsid w:val="22245D8A"/>
    <w:rsid w:val="22265F51"/>
    <w:rsid w:val="223E1FFE"/>
    <w:rsid w:val="22506328"/>
    <w:rsid w:val="22532195"/>
    <w:rsid w:val="2253493B"/>
    <w:rsid w:val="226145D7"/>
    <w:rsid w:val="226926DF"/>
    <w:rsid w:val="22716742"/>
    <w:rsid w:val="22867845"/>
    <w:rsid w:val="22BB3664"/>
    <w:rsid w:val="22C21B3F"/>
    <w:rsid w:val="22E855AC"/>
    <w:rsid w:val="22EB0722"/>
    <w:rsid w:val="22EC48BC"/>
    <w:rsid w:val="22F425D2"/>
    <w:rsid w:val="22F60CCB"/>
    <w:rsid w:val="22F93794"/>
    <w:rsid w:val="22FC0DA0"/>
    <w:rsid w:val="22FC1403"/>
    <w:rsid w:val="23077020"/>
    <w:rsid w:val="230825D4"/>
    <w:rsid w:val="230831E2"/>
    <w:rsid w:val="232C3688"/>
    <w:rsid w:val="232E2AC5"/>
    <w:rsid w:val="233065CA"/>
    <w:rsid w:val="23307C23"/>
    <w:rsid w:val="2333185A"/>
    <w:rsid w:val="23583475"/>
    <w:rsid w:val="236202F1"/>
    <w:rsid w:val="236E6E61"/>
    <w:rsid w:val="23A75EE1"/>
    <w:rsid w:val="23C50A86"/>
    <w:rsid w:val="23F15374"/>
    <w:rsid w:val="23F632A6"/>
    <w:rsid w:val="23F67979"/>
    <w:rsid w:val="23FE6B84"/>
    <w:rsid w:val="240300C4"/>
    <w:rsid w:val="24083CA7"/>
    <w:rsid w:val="24134C24"/>
    <w:rsid w:val="24415588"/>
    <w:rsid w:val="24470C13"/>
    <w:rsid w:val="24473F32"/>
    <w:rsid w:val="245D408D"/>
    <w:rsid w:val="247F411A"/>
    <w:rsid w:val="24831A65"/>
    <w:rsid w:val="24986F00"/>
    <w:rsid w:val="249945B8"/>
    <w:rsid w:val="24A4575F"/>
    <w:rsid w:val="24A944CA"/>
    <w:rsid w:val="24BA3650"/>
    <w:rsid w:val="24C80185"/>
    <w:rsid w:val="24D149C4"/>
    <w:rsid w:val="24DB7858"/>
    <w:rsid w:val="24ED2792"/>
    <w:rsid w:val="250801E8"/>
    <w:rsid w:val="25111D62"/>
    <w:rsid w:val="251F7C39"/>
    <w:rsid w:val="2528111F"/>
    <w:rsid w:val="25366B10"/>
    <w:rsid w:val="255B6BDD"/>
    <w:rsid w:val="2564262C"/>
    <w:rsid w:val="256B7F28"/>
    <w:rsid w:val="25701481"/>
    <w:rsid w:val="25784DBC"/>
    <w:rsid w:val="257C5EB4"/>
    <w:rsid w:val="258874AC"/>
    <w:rsid w:val="25892231"/>
    <w:rsid w:val="258B6089"/>
    <w:rsid w:val="25937E0D"/>
    <w:rsid w:val="25A65026"/>
    <w:rsid w:val="25A85D4F"/>
    <w:rsid w:val="25AE08E3"/>
    <w:rsid w:val="25AE59B2"/>
    <w:rsid w:val="25D96666"/>
    <w:rsid w:val="25E14D88"/>
    <w:rsid w:val="26010004"/>
    <w:rsid w:val="260F4A5B"/>
    <w:rsid w:val="26441A07"/>
    <w:rsid w:val="26475716"/>
    <w:rsid w:val="265A04BC"/>
    <w:rsid w:val="265B2664"/>
    <w:rsid w:val="2667127C"/>
    <w:rsid w:val="2671774A"/>
    <w:rsid w:val="26784B5E"/>
    <w:rsid w:val="268854E0"/>
    <w:rsid w:val="26A5484E"/>
    <w:rsid w:val="26AB7CE5"/>
    <w:rsid w:val="26B441F8"/>
    <w:rsid w:val="26B60644"/>
    <w:rsid w:val="26B622CB"/>
    <w:rsid w:val="26D66940"/>
    <w:rsid w:val="26DE5BAD"/>
    <w:rsid w:val="26E33B78"/>
    <w:rsid w:val="270C034E"/>
    <w:rsid w:val="2711169D"/>
    <w:rsid w:val="27155773"/>
    <w:rsid w:val="27294E47"/>
    <w:rsid w:val="272F7DFD"/>
    <w:rsid w:val="27483F31"/>
    <w:rsid w:val="275265F7"/>
    <w:rsid w:val="27681627"/>
    <w:rsid w:val="27844534"/>
    <w:rsid w:val="27A3580F"/>
    <w:rsid w:val="27C21C03"/>
    <w:rsid w:val="27C83D16"/>
    <w:rsid w:val="27C901F3"/>
    <w:rsid w:val="27D159B6"/>
    <w:rsid w:val="27E27262"/>
    <w:rsid w:val="281A26C6"/>
    <w:rsid w:val="2829023A"/>
    <w:rsid w:val="282E6665"/>
    <w:rsid w:val="285B5578"/>
    <w:rsid w:val="287A164C"/>
    <w:rsid w:val="28932F4F"/>
    <w:rsid w:val="289B38B1"/>
    <w:rsid w:val="289C5B5C"/>
    <w:rsid w:val="28A008C8"/>
    <w:rsid w:val="28A3349C"/>
    <w:rsid w:val="28A7368B"/>
    <w:rsid w:val="28B2586C"/>
    <w:rsid w:val="28DA434F"/>
    <w:rsid w:val="28ED7BF4"/>
    <w:rsid w:val="28EF7B88"/>
    <w:rsid w:val="28F256BC"/>
    <w:rsid w:val="28F33FEC"/>
    <w:rsid w:val="28F43E52"/>
    <w:rsid w:val="290937D6"/>
    <w:rsid w:val="29184ECC"/>
    <w:rsid w:val="291C2654"/>
    <w:rsid w:val="293D21D3"/>
    <w:rsid w:val="293F45A4"/>
    <w:rsid w:val="295E64D3"/>
    <w:rsid w:val="29761787"/>
    <w:rsid w:val="29785959"/>
    <w:rsid w:val="29795BF0"/>
    <w:rsid w:val="29803A33"/>
    <w:rsid w:val="298B6CC5"/>
    <w:rsid w:val="2990088A"/>
    <w:rsid w:val="299032DE"/>
    <w:rsid w:val="299327DF"/>
    <w:rsid w:val="29A212A2"/>
    <w:rsid w:val="29BE2713"/>
    <w:rsid w:val="29C315C0"/>
    <w:rsid w:val="29CC59C9"/>
    <w:rsid w:val="29DA3906"/>
    <w:rsid w:val="29E8525E"/>
    <w:rsid w:val="29F57A29"/>
    <w:rsid w:val="29FF5817"/>
    <w:rsid w:val="2A004850"/>
    <w:rsid w:val="2A05433B"/>
    <w:rsid w:val="2A136E76"/>
    <w:rsid w:val="2A1C2840"/>
    <w:rsid w:val="2A1C6278"/>
    <w:rsid w:val="2A225206"/>
    <w:rsid w:val="2A231A4B"/>
    <w:rsid w:val="2A285077"/>
    <w:rsid w:val="2A2D6A50"/>
    <w:rsid w:val="2A3322A0"/>
    <w:rsid w:val="2A3C0BE5"/>
    <w:rsid w:val="2A3D50AF"/>
    <w:rsid w:val="2A43721E"/>
    <w:rsid w:val="2A53044B"/>
    <w:rsid w:val="2A671350"/>
    <w:rsid w:val="2A7D31F0"/>
    <w:rsid w:val="2A807766"/>
    <w:rsid w:val="2A8775A6"/>
    <w:rsid w:val="2A9524DB"/>
    <w:rsid w:val="2AB7101D"/>
    <w:rsid w:val="2AB902E6"/>
    <w:rsid w:val="2ABA63EB"/>
    <w:rsid w:val="2AC1629C"/>
    <w:rsid w:val="2AD46C46"/>
    <w:rsid w:val="2ADC0373"/>
    <w:rsid w:val="2ADE265E"/>
    <w:rsid w:val="2AE963FF"/>
    <w:rsid w:val="2AF570B9"/>
    <w:rsid w:val="2AF82555"/>
    <w:rsid w:val="2AFE00BE"/>
    <w:rsid w:val="2B2F1796"/>
    <w:rsid w:val="2B304F18"/>
    <w:rsid w:val="2B4E1AB5"/>
    <w:rsid w:val="2B624D71"/>
    <w:rsid w:val="2B6F7B0A"/>
    <w:rsid w:val="2B7B09A1"/>
    <w:rsid w:val="2B94739F"/>
    <w:rsid w:val="2B961FEF"/>
    <w:rsid w:val="2BAD1402"/>
    <w:rsid w:val="2BAE3F32"/>
    <w:rsid w:val="2BB210C3"/>
    <w:rsid w:val="2BC468C7"/>
    <w:rsid w:val="2BCC3248"/>
    <w:rsid w:val="2BCE4F78"/>
    <w:rsid w:val="2BDB2F2C"/>
    <w:rsid w:val="2BE954D0"/>
    <w:rsid w:val="2BEB6F49"/>
    <w:rsid w:val="2BFA07AB"/>
    <w:rsid w:val="2C1D6C96"/>
    <w:rsid w:val="2C223AD7"/>
    <w:rsid w:val="2C2C2B39"/>
    <w:rsid w:val="2C2C64E2"/>
    <w:rsid w:val="2C5A2581"/>
    <w:rsid w:val="2C723F07"/>
    <w:rsid w:val="2C7A0E4F"/>
    <w:rsid w:val="2C7F12F1"/>
    <w:rsid w:val="2CA21977"/>
    <w:rsid w:val="2CA634CF"/>
    <w:rsid w:val="2CA800E8"/>
    <w:rsid w:val="2CB62273"/>
    <w:rsid w:val="2CBA3936"/>
    <w:rsid w:val="2CC02B7A"/>
    <w:rsid w:val="2CD1222F"/>
    <w:rsid w:val="2CD23215"/>
    <w:rsid w:val="2CDA41C8"/>
    <w:rsid w:val="2CDC62BF"/>
    <w:rsid w:val="2CF54214"/>
    <w:rsid w:val="2CF85D43"/>
    <w:rsid w:val="2D183A74"/>
    <w:rsid w:val="2D2841CC"/>
    <w:rsid w:val="2D2E60FE"/>
    <w:rsid w:val="2D393581"/>
    <w:rsid w:val="2D49225E"/>
    <w:rsid w:val="2D4B1136"/>
    <w:rsid w:val="2D56340A"/>
    <w:rsid w:val="2D596D4F"/>
    <w:rsid w:val="2D5E5931"/>
    <w:rsid w:val="2D5E6EA1"/>
    <w:rsid w:val="2D655ACC"/>
    <w:rsid w:val="2D77348B"/>
    <w:rsid w:val="2D8110E8"/>
    <w:rsid w:val="2D841945"/>
    <w:rsid w:val="2D876781"/>
    <w:rsid w:val="2D89658E"/>
    <w:rsid w:val="2D8A4C58"/>
    <w:rsid w:val="2D9B1DF2"/>
    <w:rsid w:val="2DB05A22"/>
    <w:rsid w:val="2DBB7EDF"/>
    <w:rsid w:val="2DC17423"/>
    <w:rsid w:val="2DD44F2B"/>
    <w:rsid w:val="2DDA64E9"/>
    <w:rsid w:val="2DDC7760"/>
    <w:rsid w:val="2DE858A8"/>
    <w:rsid w:val="2E2225F2"/>
    <w:rsid w:val="2E3D1595"/>
    <w:rsid w:val="2E607AC0"/>
    <w:rsid w:val="2E740C2A"/>
    <w:rsid w:val="2E84497D"/>
    <w:rsid w:val="2E9365F0"/>
    <w:rsid w:val="2E950223"/>
    <w:rsid w:val="2E95483F"/>
    <w:rsid w:val="2EA414D6"/>
    <w:rsid w:val="2EA42D1F"/>
    <w:rsid w:val="2EB30DA7"/>
    <w:rsid w:val="2EB663EA"/>
    <w:rsid w:val="2EC8513D"/>
    <w:rsid w:val="2EE63F93"/>
    <w:rsid w:val="2EEE69F6"/>
    <w:rsid w:val="2F001D5C"/>
    <w:rsid w:val="2F077184"/>
    <w:rsid w:val="2F207F1E"/>
    <w:rsid w:val="2F422C53"/>
    <w:rsid w:val="2F547DD2"/>
    <w:rsid w:val="2F5C075F"/>
    <w:rsid w:val="2F615305"/>
    <w:rsid w:val="2F691D55"/>
    <w:rsid w:val="2F6E5097"/>
    <w:rsid w:val="2F751282"/>
    <w:rsid w:val="2F774DC5"/>
    <w:rsid w:val="2F7955B0"/>
    <w:rsid w:val="2F805773"/>
    <w:rsid w:val="2F8C1ECC"/>
    <w:rsid w:val="2FCB7F64"/>
    <w:rsid w:val="2FE84C5F"/>
    <w:rsid w:val="301D236B"/>
    <w:rsid w:val="301F0713"/>
    <w:rsid w:val="302D7A7F"/>
    <w:rsid w:val="303258FA"/>
    <w:rsid w:val="30355472"/>
    <w:rsid w:val="306526ED"/>
    <w:rsid w:val="306C22C8"/>
    <w:rsid w:val="306D7EC0"/>
    <w:rsid w:val="30770896"/>
    <w:rsid w:val="30BC2301"/>
    <w:rsid w:val="30C55865"/>
    <w:rsid w:val="30C740C7"/>
    <w:rsid w:val="30DA7E85"/>
    <w:rsid w:val="30DB1024"/>
    <w:rsid w:val="30ED3C00"/>
    <w:rsid w:val="30FA731B"/>
    <w:rsid w:val="31041D03"/>
    <w:rsid w:val="310E5966"/>
    <w:rsid w:val="310F0B41"/>
    <w:rsid w:val="311A7112"/>
    <w:rsid w:val="31517484"/>
    <w:rsid w:val="315A3811"/>
    <w:rsid w:val="315A3AB4"/>
    <w:rsid w:val="315B58D8"/>
    <w:rsid w:val="316A009B"/>
    <w:rsid w:val="3174770A"/>
    <w:rsid w:val="31770723"/>
    <w:rsid w:val="31B527BB"/>
    <w:rsid w:val="3204576F"/>
    <w:rsid w:val="320D6096"/>
    <w:rsid w:val="320F216F"/>
    <w:rsid w:val="320F2E14"/>
    <w:rsid w:val="32146B10"/>
    <w:rsid w:val="32372340"/>
    <w:rsid w:val="32415BE5"/>
    <w:rsid w:val="32415E94"/>
    <w:rsid w:val="324B1D22"/>
    <w:rsid w:val="324E4FEA"/>
    <w:rsid w:val="328E19B7"/>
    <w:rsid w:val="329D30CE"/>
    <w:rsid w:val="329D3611"/>
    <w:rsid w:val="32B750E0"/>
    <w:rsid w:val="32C22598"/>
    <w:rsid w:val="32D003C7"/>
    <w:rsid w:val="32E905CC"/>
    <w:rsid w:val="32F53F63"/>
    <w:rsid w:val="33345DEC"/>
    <w:rsid w:val="333D2B51"/>
    <w:rsid w:val="33550ED4"/>
    <w:rsid w:val="335C3CB5"/>
    <w:rsid w:val="335F74ED"/>
    <w:rsid w:val="33652BFD"/>
    <w:rsid w:val="336625B9"/>
    <w:rsid w:val="33700302"/>
    <w:rsid w:val="33703B7B"/>
    <w:rsid w:val="338116DC"/>
    <w:rsid w:val="339812AB"/>
    <w:rsid w:val="33B02B0F"/>
    <w:rsid w:val="33BD62C6"/>
    <w:rsid w:val="33C62D85"/>
    <w:rsid w:val="33E34D5F"/>
    <w:rsid w:val="33FD0A16"/>
    <w:rsid w:val="34043EAC"/>
    <w:rsid w:val="34073E20"/>
    <w:rsid w:val="340C127C"/>
    <w:rsid w:val="340D4B8C"/>
    <w:rsid w:val="34224C0C"/>
    <w:rsid w:val="342F03E2"/>
    <w:rsid w:val="3438209B"/>
    <w:rsid w:val="344B7065"/>
    <w:rsid w:val="34531CCC"/>
    <w:rsid w:val="345519B1"/>
    <w:rsid w:val="34583C2F"/>
    <w:rsid w:val="345D1041"/>
    <w:rsid w:val="345D6FCA"/>
    <w:rsid w:val="346F4458"/>
    <w:rsid w:val="34796BD9"/>
    <w:rsid w:val="347C55A3"/>
    <w:rsid w:val="348B2168"/>
    <w:rsid w:val="34967032"/>
    <w:rsid w:val="349A34EE"/>
    <w:rsid w:val="34A15620"/>
    <w:rsid w:val="34BF2DBF"/>
    <w:rsid w:val="34BF3D30"/>
    <w:rsid w:val="34DB1F5E"/>
    <w:rsid w:val="34FA78D5"/>
    <w:rsid w:val="34FC0E73"/>
    <w:rsid w:val="350352DF"/>
    <w:rsid w:val="35313D74"/>
    <w:rsid w:val="35497C07"/>
    <w:rsid w:val="35642B1E"/>
    <w:rsid w:val="3571411C"/>
    <w:rsid w:val="358F172B"/>
    <w:rsid w:val="35926891"/>
    <w:rsid w:val="359E2D26"/>
    <w:rsid w:val="35A2199B"/>
    <w:rsid w:val="35AF19CF"/>
    <w:rsid w:val="35C42E4C"/>
    <w:rsid w:val="35C46644"/>
    <w:rsid w:val="35C96930"/>
    <w:rsid w:val="35D13701"/>
    <w:rsid w:val="35F43950"/>
    <w:rsid w:val="35F53A93"/>
    <w:rsid w:val="35F54CBF"/>
    <w:rsid w:val="35F83CAD"/>
    <w:rsid w:val="362B0BA8"/>
    <w:rsid w:val="36625907"/>
    <w:rsid w:val="36646D67"/>
    <w:rsid w:val="36915C1B"/>
    <w:rsid w:val="369D24C6"/>
    <w:rsid w:val="36A217B7"/>
    <w:rsid w:val="36AC6D3B"/>
    <w:rsid w:val="36BF6A8C"/>
    <w:rsid w:val="36C043F9"/>
    <w:rsid w:val="36C47446"/>
    <w:rsid w:val="36C844CE"/>
    <w:rsid w:val="36CA7197"/>
    <w:rsid w:val="36D13B81"/>
    <w:rsid w:val="3701282A"/>
    <w:rsid w:val="37077D7C"/>
    <w:rsid w:val="370C78D3"/>
    <w:rsid w:val="371F1FE4"/>
    <w:rsid w:val="37234EDC"/>
    <w:rsid w:val="373C014D"/>
    <w:rsid w:val="374F6C74"/>
    <w:rsid w:val="37672DEE"/>
    <w:rsid w:val="37695BD6"/>
    <w:rsid w:val="3774673B"/>
    <w:rsid w:val="3788207F"/>
    <w:rsid w:val="37882274"/>
    <w:rsid w:val="37AC6687"/>
    <w:rsid w:val="37C3254F"/>
    <w:rsid w:val="37E041C5"/>
    <w:rsid w:val="37F00268"/>
    <w:rsid w:val="380D1B24"/>
    <w:rsid w:val="38224792"/>
    <w:rsid w:val="3823785B"/>
    <w:rsid w:val="38345599"/>
    <w:rsid w:val="384A6B79"/>
    <w:rsid w:val="384F64B2"/>
    <w:rsid w:val="38642265"/>
    <w:rsid w:val="3868754B"/>
    <w:rsid w:val="38770558"/>
    <w:rsid w:val="3884739B"/>
    <w:rsid w:val="38895A1F"/>
    <w:rsid w:val="388E75D3"/>
    <w:rsid w:val="38961AF4"/>
    <w:rsid w:val="389622C6"/>
    <w:rsid w:val="38BC746D"/>
    <w:rsid w:val="38D630DB"/>
    <w:rsid w:val="38DE70C7"/>
    <w:rsid w:val="38E01977"/>
    <w:rsid w:val="38EA159B"/>
    <w:rsid w:val="390D08FD"/>
    <w:rsid w:val="39125F3D"/>
    <w:rsid w:val="391A2C67"/>
    <w:rsid w:val="39396CC9"/>
    <w:rsid w:val="394A0D7E"/>
    <w:rsid w:val="394C6A13"/>
    <w:rsid w:val="39583333"/>
    <w:rsid w:val="396379AA"/>
    <w:rsid w:val="397514F1"/>
    <w:rsid w:val="39754121"/>
    <w:rsid w:val="39950E9B"/>
    <w:rsid w:val="39A407A5"/>
    <w:rsid w:val="39A64AC9"/>
    <w:rsid w:val="39AE3FF0"/>
    <w:rsid w:val="39B94FE0"/>
    <w:rsid w:val="39CE0990"/>
    <w:rsid w:val="39D20C4E"/>
    <w:rsid w:val="3A0800EC"/>
    <w:rsid w:val="3A194CA3"/>
    <w:rsid w:val="3A1F2799"/>
    <w:rsid w:val="3A2365B3"/>
    <w:rsid w:val="3A3A0A4A"/>
    <w:rsid w:val="3A42731A"/>
    <w:rsid w:val="3A474782"/>
    <w:rsid w:val="3A4F18A3"/>
    <w:rsid w:val="3A5554AB"/>
    <w:rsid w:val="3A7A7E71"/>
    <w:rsid w:val="3A864C37"/>
    <w:rsid w:val="3A913688"/>
    <w:rsid w:val="3A967929"/>
    <w:rsid w:val="3AA2703F"/>
    <w:rsid w:val="3AB848F3"/>
    <w:rsid w:val="3ADE2EB7"/>
    <w:rsid w:val="3AE715F0"/>
    <w:rsid w:val="3AEF5013"/>
    <w:rsid w:val="3AFF015F"/>
    <w:rsid w:val="3B0060E3"/>
    <w:rsid w:val="3B074A51"/>
    <w:rsid w:val="3B086004"/>
    <w:rsid w:val="3B0B7758"/>
    <w:rsid w:val="3B0F4E0F"/>
    <w:rsid w:val="3B1D378C"/>
    <w:rsid w:val="3B372BCD"/>
    <w:rsid w:val="3B3F461F"/>
    <w:rsid w:val="3B587BA9"/>
    <w:rsid w:val="3B616C2A"/>
    <w:rsid w:val="3B6E14B7"/>
    <w:rsid w:val="3B931E8B"/>
    <w:rsid w:val="3B9A3548"/>
    <w:rsid w:val="3BA01C7C"/>
    <w:rsid w:val="3BAE0A8D"/>
    <w:rsid w:val="3BB24420"/>
    <w:rsid w:val="3BBC5BE4"/>
    <w:rsid w:val="3BBF493A"/>
    <w:rsid w:val="3BE61BA7"/>
    <w:rsid w:val="3BE944DB"/>
    <w:rsid w:val="3BF05410"/>
    <w:rsid w:val="3BF62EDB"/>
    <w:rsid w:val="3C123B01"/>
    <w:rsid w:val="3C1861A0"/>
    <w:rsid w:val="3C201223"/>
    <w:rsid w:val="3C3C37B7"/>
    <w:rsid w:val="3C3E5E00"/>
    <w:rsid w:val="3C4D0022"/>
    <w:rsid w:val="3CA9108B"/>
    <w:rsid w:val="3CC93DA4"/>
    <w:rsid w:val="3CD11D0E"/>
    <w:rsid w:val="3CE01A66"/>
    <w:rsid w:val="3CE050B8"/>
    <w:rsid w:val="3CEE68BE"/>
    <w:rsid w:val="3D035773"/>
    <w:rsid w:val="3D0B7004"/>
    <w:rsid w:val="3D13468F"/>
    <w:rsid w:val="3D1520B9"/>
    <w:rsid w:val="3D24013F"/>
    <w:rsid w:val="3D372FFE"/>
    <w:rsid w:val="3D3A1DF6"/>
    <w:rsid w:val="3D451EFE"/>
    <w:rsid w:val="3D4F0CF7"/>
    <w:rsid w:val="3D581A22"/>
    <w:rsid w:val="3D780507"/>
    <w:rsid w:val="3D9924A7"/>
    <w:rsid w:val="3DA62945"/>
    <w:rsid w:val="3DAF2878"/>
    <w:rsid w:val="3DCA679C"/>
    <w:rsid w:val="3DD54157"/>
    <w:rsid w:val="3DDA21E3"/>
    <w:rsid w:val="3DE6228D"/>
    <w:rsid w:val="3DE872E1"/>
    <w:rsid w:val="3DF03AF8"/>
    <w:rsid w:val="3E0C6C49"/>
    <w:rsid w:val="3E0F11E2"/>
    <w:rsid w:val="3E102FE1"/>
    <w:rsid w:val="3E136DA2"/>
    <w:rsid w:val="3E36415A"/>
    <w:rsid w:val="3E682D98"/>
    <w:rsid w:val="3E687356"/>
    <w:rsid w:val="3E6C4851"/>
    <w:rsid w:val="3E6F5723"/>
    <w:rsid w:val="3E777CEA"/>
    <w:rsid w:val="3E8B184E"/>
    <w:rsid w:val="3E99268D"/>
    <w:rsid w:val="3E9C20E3"/>
    <w:rsid w:val="3EA70970"/>
    <w:rsid w:val="3EC70A7B"/>
    <w:rsid w:val="3EC746D9"/>
    <w:rsid w:val="3ECD1C07"/>
    <w:rsid w:val="3EE31230"/>
    <w:rsid w:val="3EE320EF"/>
    <w:rsid w:val="3EF15557"/>
    <w:rsid w:val="3EF72935"/>
    <w:rsid w:val="3F15542C"/>
    <w:rsid w:val="3F1835BA"/>
    <w:rsid w:val="3F1F317C"/>
    <w:rsid w:val="3F37551E"/>
    <w:rsid w:val="3F377F17"/>
    <w:rsid w:val="3F41259C"/>
    <w:rsid w:val="3F4B675D"/>
    <w:rsid w:val="3F883B65"/>
    <w:rsid w:val="3F8C0D9F"/>
    <w:rsid w:val="3FA13A3F"/>
    <w:rsid w:val="3FB6320D"/>
    <w:rsid w:val="3FDB6096"/>
    <w:rsid w:val="3FF76EAF"/>
    <w:rsid w:val="3FFA3A30"/>
    <w:rsid w:val="3FFF5F2C"/>
    <w:rsid w:val="400D3DAB"/>
    <w:rsid w:val="4033293A"/>
    <w:rsid w:val="40452865"/>
    <w:rsid w:val="40493330"/>
    <w:rsid w:val="404A0A91"/>
    <w:rsid w:val="407954B7"/>
    <w:rsid w:val="40800467"/>
    <w:rsid w:val="40906A5A"/>
    <w:rsid w:val="40981349"/>
    <w:rsid w:val="40BB29A5"/>
    <w:rsid w:val="40CC6C67"/>
    <w:rsid w:val="40DD14FB"/>
    <w:rsid w:val="4103022B"/>
    <w:rsid w:val="410B6C77"/>
    <w:rsid w:val="410D6C28"/>
    <w:rsid w:val="41171994"/>
    <w:rsid w:val="41213E0D"/>
    <w:rsid w:val="41410A5D"/>
    <w:rsid w:val="414613D0"/>
    <w:rsid w:val="41482F67"/>
    <w:rsid w:val="415E2824"/>
    <w:rsid w:val="418F7701"/>
    <w:rsid w:val="419422AD"/>
    <w:rsid w:val="41991365"/>
    <w:rsid w:val="41A727BF"/>
    <w:rsid w:val="41AA097B"/>
    <w:rsid w:val="41B1261E"/>
    <w:rsid w:val="41B87A75"/>
    <w:rsid w:val="41CA6003"/>
    <w:rsid w:val="41D06934"/>
    <w:rsid w:val="41D4145A"/>
    <w:rsid w:val="41D714DD"/>
    <w:rsid w:val="41E6157A"/>
    <w:rsid w:val="41F73F50"/>
    <w:rsid w:val="42212C21"/>
    <w:rsid w:val="422A2F77"/>
    <w:rsid w:val="422A56D9"/>
    <w:rsid w:val="42400DF1"/>
    <w:rsid w:val="42440246"/>
    <w:rsid w:val="42483436"/>
    <w:rsid w:val="4285656A"/>
    <w:rsid w:val="428A2896"/>
    <w:rsid w:val="42A07DB2"/>
    <w:rsid w:val="42A41310"/>
    <w:rsid w:val="42B81016"/>
    <w:rsid w:val="42E47659"/>
    <w:rsid w:val="42EB2152"/>
    <w:rsid w:val="43064A78"/>
    <w:rsid w:val="432824CC"/>
    <w:rsid w:val="43342AD6"/>
    <w:rsid w:val="434C7303"/>
    <w:rsid w:val="43520066"/>
    <w:rsid w:val="43651805"/>
    <w:rsid w:val="437006B8"/>
    <w:rsid w:val="43911D3F"/>
    <w:rsid w:val="439B7EC2"/>
    <w:rsid w:val="43C32176"/>
    <w:rsid w:val="43C83C72"/>
    <w:rsid w:val="43CB357C"/>
    <w:rsid w:val="43D5114C"/>
    <w:rsid w:val="440304BA"/>
    <w:rsid w:val="440622AA"/>
    <w:rsid w:val="440A35B9"/>
    <w:rsid w:val="44427044"/>
    <w:rsid w:val="446C65D0"/>
    <w:rsid w:val="44775DD0"/>
    <w:rsid w:val="4482056C"/>
    <w:rsid w:val="448F1E66"/>
    <w:rsid w:val="449743A8"/>
    <w:rsid w:val="449F3DEA"/>
    <w:rsid w:val="44CA00DC"/>
    <w:rsid w:val="44CA5936"/>
    <w:rsid w:val="44DE100F"/>
    <w:rsid w:val="44FB2459"/>
    <w:rsid w:val="44FC48A9"/>
    <w:rsid w:val="450B49FE"/>
    <w:rsid w:val="450C0F1C"/>
    <w:rsid w:val="451601E3"/>
    <w:rsid w:val="4529194E"/>
    <w:rsid w:val="452F4D3E"/>
    <w:rsid w:val="45467762"/>
    <w:rsid w:val="454B46D4"/>
    <w:rsid w:val="45514C75"/>
    <w:rsid w:val="45786969"/>
    <w:rsid w:val="457C0097"/>
    <w:rsid w:val="45934F03"/>
    <w:rsid w:val="459B1E18"/>
    <w:rsid w:val="45AD631C"/>
    <w:rsid w:val="45B12DA9"/>
    <w:rsid w:val="45B4622D"/>
    <w:rsid w:val="45C419EE"/>
    <w:rsid w:val="45CA6A63"/>
    <w:rsid w:val="45E95E8A"/>
    <w:rsid w:val="45E976BC"/>
    <w:rsid w:val="45EA431C"/>
    <w:rsid w:val="46007FAF"/>
    <w:rsid w:val="46124ED1"/>
    <w:rsid w:val="4617443C"/>
    <w:rsid w:val="462C5B9F"/>
    <w:rsid w:val="46500F7E"/>
    <w:rsid w:val="465674B5"/>
    <w:rsid w:val="465A4942"/>
    <w:rsid w:val="466417DF"/>
    <w:rsid w:val="466E0E15"/>
    <w:rsid w:val="46903B7D"/>
    <w:rsid w:val="46941C40"/>
    <w:rsid w:val="46A0379B"/>
    <w:rsid w:val="46AA6D84"/>
    <w:rsid w:val="46B039B5"/>
    <w:rsid w:val="46C30322"/>
    <w:rsid w:val="46D36B6A"/>
    <w:rsid w:val="46E1606D"/>
    <w:rsid w:val="46E863F6"/>
    <w:rsid w:val="46EB4B5B"/>
    <w:rsid w:val="46ED51EA"/>
    <w:rsid w:val="47194D19"/>
    <w:rsid w:val="4725564C"/>
    <w:rsid w:val="473561AD"/>
    <w:rsid w:val="47372EBD"/>
    <w:rsid w:val="473978E9"/>
    <w:rsid w:val="474608C8"/>
    <w:rsid w:val="475C661E"/>
    <w:rsid w:val="478411CB"/>
    <w:rsid w:val="47992CF9"/>
    <w:rsid w:val="47A82117"/>
    <w:rsid w:val="47B91B46"/>
    <w:rsid w:val="47CC344A"/>
    <w:rsid w:val="47D10643"/>
    <w:rsid w:val="47D2472A"/>
    <w:rsid w:val="47DA6308"/>
    <w:rsid w:val="47DD736C"/>
    <w:rsid w:val="47DF510B"/>
    <w:rsid w:val="47F04CB4"/>
    <w:rsid w:val="4804688D"/>
    <w:rsid w:val="482935AD"/>
    <w:rsid w:val="486C67F4"/>
    <w:rsid w:val="4897045E"/>
    <w:rsid w:val="48D6244D"/>
    <w:rsid w:val="48FB40C6"/>
    <w:rsid w:val="4902018E"/>
    <w:rsid w:val="493D7435"/>
    <w:rsid w:val="493E196D"/>
    <w:rsid w:val="49431715"/>
    <w:rsid w:val="49460245"/>
    <w:rsid w:val="49472932"/>
    <w:rsid w:val="494B3254"/>
    <w:rsid w:val="494D1DFB"/>
    <w:rsid w:val="494F6D2A"/>
    <w:rsid w:val="49593BB6"/>
    <w:rsid w:val="495A171C"/>
    <w:rsid w:val="498273F2"/>
    <w:rsid w:val="49996491"/>
    <w:rsid w:val="49AA193C"/>
    <w:rsid w:val="49AB2376"/>
    <w:rsid w:val="49AD230A"/>
    <w:rsid w:val="49CC6D5E"/>
    <w:rsid w:val="49D03CDE"/>
    <w:rsid w:val="49D14895"/>
    <w:rsid w:val="49D606A7"/>
    <w:rsid w:val="49DE2B02"/>
    <w:rsid w:val="49ED18E7"/>
    <w:rsid w:val="49FB437A"/>
    <w:rsid w:val="4A035466"/>
    <w:rsid w:val="4A0B1752"/>
    <w:rsid w:val="4A0D3955"/>
    <w:rsid w:val="4A257256"/>
    <w:rsid w:val="4A26173B"/>
    <w:rsid w:val="4A2B2CD1"/>
    <w:rsid w:val="4A365155"/>
    <w:rsid w:val="4A4A72DD"/>
    <w:rsid w:val="4A4C6908"/>
    <w:rsid w:val="4A6549D3"/>
    <w:rsid w:val="4A6D74C0"/>
    <w:rsid w:val="4A701844"/>
    <w:rsid w:val="4A7D39FC"/>
    <w:rsid w:val="4A7F0F16"/>
    <w:rsid w:val="4A8458AB"/>
    <w:rsid w:val="4A924932"/>
    <w:rsid w:val="4A9A1A8F"/>
    <w:rsid w:val="4AB35191"/>
    <w:rsid w:val="4ACE33E3"/>
    <w:rsid w:val="4B0D77AD"/>
    <w:rsid w:val="4B165D45"/>
    <w:rsid w:val="4B1E1E10"/>
    <w:rsid w:val="4B343C30"/>
    <w:rsid w:val="4BC52E3A"/>
    <w:rsid w:val="4BCD19B2"/>
    <w:rsid w:val="4BD54C03"/>
    <w:rsid w:val="4BEF26CF"/>
    <w:rsid w:val="4BF04E3B"/>
    <w:rsid w:val="4BF47731"/>
    <w:rsid w:val="4BF80D15"/>
    <w:rsid w:val="4BF90C4B"/>
    <w:rsid w:val="4BFB0EBC"/>
    <w:rsid w:val="4BFC1348"/>
    <w:rsid w:val="4C1A14D9"/>
    <w:rsid w:val="4C1B0BD3"/>
    <w:rsid w:val="4C3407FA"/>
    <w:rsid w:val="4C4964EE"/>
    <w:rsid w:val="4C701740"/>
    <w:rsid w:val="4C8C0A92"/>
    <w:rsid w:val="4CA234C6"/>
    <w:rsid w:val="4CE22405"/>
    <w:rsid w:val="4CE72CED"/>
    <w:rsid w:val="4CF86F70"/>
    <w:rsid w:val="4CFE2CCB"/>
    <w:rsid w:val="4D1C2ED7"/>
    <w:rsid w:val="4D2161B2"/>
    <w:rsid w:val="4D2319EC"/>
    <w:rsid w:val="4D43628E"/>
    <w:rsid w:val="4D462FF7"/>
    <w:rsid w:val="4D5B338A"/>
    <w:rsid w:val="4D607EFD"/>
    <w:rsid w:val="4D610304"/>
    <w:rsid w:val="4D6956DA"/>
    <w:rsid w:val="4D703D45"/>
    <w:rsid w:val="4D733FDE"/>
    <w:rsid w:val="4D7A200F"/>
    <w:rsid w:val="4D7A7905"/>
    <w:rsid w:val="4D9D2C1E"/>
    <w:rsid w:val="4DB74895"/>
    <w:rsid w:val="4DC34E7E"/>
    <w:rsid w:val="4DCA6458"/>
    <w:rsid w:val="4DD45BA6"/>
    <w:rsid w:val="4DDA2BB3"/>
    <w:rsid w:val="4DE8743A"/>
    <w:rsid w:val="4DF01B05"/>
    <w:rsid w:val="4DFD5D04"/>
    <w:rsid w:val="4DFF6655"/>
    <w:rsid w:val="4E0F2365"/>
    <w:rsid w:val="4E1239D8"/>
    <w:rsid w:val="4E323D14"/>
    <w:rsid w:val="4E35168A"/>
    <w:rsid w:val="4E4511D4"/>
    <w:rsid w:val="4E4F1A01"/>
    <w:rsid w:val="4E5D3F99"/>
    <w:rsid w:val="4E5F445D"/>
    <w:rsid w:val="4E750CA4"/>
    <w:rsid w:val="4E806A30"/>
    <w:rsid w:val="4E9630A3"/>
    <w:rsid w:val="4EC54807"/>
    <w:rsid w:val="4EE712C2"/>
    <w:rsid w:val="4EF67B4A"/>
    <w:rsid w:val="4EFE12FB"/>
    <w:rsid w:val="4EFF7863"/>
    <w:rsid w:val="4F1364BE"/>
    <w:rsid w:val="4F1B0E58"/>
    <w:rsid w:val="4F207F7F"/>
    <w:rsid w:val="4F2A6BDB"/>
    <w:rsid w:val="4F2E787E"/>
    <w:rsid w:val="4F4C1B19"/>
    <w:rsid w:val="4F5D5F63"/>
    <w:rsid w:val="4F6B0A48"/>
    <w:rsid w:val="4F7F3EEE"/>
    <w:rsid w:val="4FA60188"/>
    <w:rsid w:val="4FAE68B6"/>
    <w:rsid w:val="4FB11880"/>
    <w:rsid w:val="4FB17B28"/>
    <w:rsid w:val="4FCA7C14"/>
    <w:rsid w:val="4FD030FF"/>
    <w:rsid w:val="4FD16893"/>
    <w:rsid w:val="4FE75161"/>
    <w:rsid w:val="4FE838E9"/>
    <w:rsid w:val="4FF14D24"/>
    <w:rsid w:val="4FFD1501"/>
    <w:rsid w:val="501F4110"/>
    <w:rsid w:val="502564E5"/>
    <w:rsid w:val="50273A1F"/>
    <w:rsid w:val="50284281"/>
    <w:rsid w:val="503C4571"/>
    <w:rsid w:val="50431073"/>
    <w:rsid w:val="506D3109"/>
    <w:rsid w:val="5089315E"/>
    <w:rsid w:val="508A505D"/>
    <w:rsid w:val="50AC1E33"/>
    <w:rsid w:val="50B03462"/>
    <w:rsid w:val="50CB1100"/>
    <w:rsid w:val="50D91B67"/>
    <w:rsid w:val="50EB5F3D"/>
    <w:rsid w:val="511F0D5A"/>
    <w:rsid w:val="512D03DD"/>
    <w:rsid w:val="513C66DE"/>
    <w:rsid w:val="51445E86"/>
    <w:rsid w:val="5149573B"/>
    <w:rsid w:val="514C38FF"/>
    <w:rsid w:val="515846CB"/>
    <w:rsid w:val="51670938"/>
    <w:rsid w:val="516968A5"/>
    <w:rsid w:val="517F3535"/>
    <w:rsid w:val="518A0752"/>
    <w:rsid w:val="51947201"/>
    <w:rsid w:val="51A73E62"/>
    <w:rsid w:val="51A900C0"/>
    <w:rsid w:val="51AC66E1"/>
    <w:rsid w:val="51AE557A"/>
    <w:rsid w:val="51AF777D"/>
    <w:rsid w:val="51BB4F43"/>
    <w:rsid w:val="51BE6093"/>
    <w:rsid w:val="51D1150B"/>
    <w:rsid w:val="51E33889"/>
    <w:rsid w:val="51F62BE1"/>
    <w:rsid w:val="521050AA"/>
    <w:rsid w:val="521753EB"/>
    <w:rsid w:val="521D5F03"/>
    <w:rsid w:val="521F7CB1"/>
    <w:rsid w:val="52251C4F"/>
    <w:rsid w:val="522F1E4C"/>
    <w:rsid w:val="523E1670"/>
    <w:rsid w:val="525824DD"/>
    <w:rsid w:val="526D62B7"/>
    <w:rsid w:val="527D7715"/>
    <w:rsid w:val="52846888"/>
    <w:rsid w:val="528D397C"/>
    <w:rsid w:val="52AD394F"/>
    <w:rsid w:val="52AD576C"/>
    <w:rsid w:val="52B00F95"/>
    <w:rsid w:val="52C208A5"/>
    <w:rsid w:val="52D227B0"/>
    <w:rsid w:val="52DF1BEE"/>
    <w:rsid w:val="53011B86"/>
    <w:rsid w:val="53033103"/>
    <w:rsid w:val="530657CD"/>
    <w:rsid w:val="53081A2B"/>
    <w:rsid w:val="53133217"/>
    <w:rsid w:val="532761E1"/>
    <w:rsid w:val="534634ED"/>
    <w:rsid w:val="534F03E7"/>
    <w:rsid w:val="53686285"/>
    <w:rsid w:val="538644ED"/>
    <w:rsid w:val="5390134C"/>
    <w:rsid w:val="53A73A22"/>
    <w:rsid w:val="53B466C3"/>
    <w:rsid w:val="53B56768"/>
    <w:rsid w:val="53B63208"/>
    <w:rsid w:val="53B72C03"/>
    <w:rsid w:val="53C82B77"/>
    <w:rsid w:val="53D96993"/>
    <w:rsid w:val="53DF483B"/>
    <w:rsid w:val="53E742DB"/>
    <w:rsid w:val="53E74D4A"/>
    <w:rsid w:val="53EE5C6C"/>
    <w:rsid w:val="53EE7DEE"/>
    <w:rsid w:val="54022EF0"/>
    <w:rsid w:val="54051398"/>
    <w:rsid w:val="540649D6"/>
    <w:rsid w:val="542F0F4D"/>
    <w:rsid w:val="544B2298"/>
    <w:rsid w:val="54542724"/>
    <w:rsid w:val="54556FF3"/>
    <w:rsid w:val="54593CAE"/>
    <w:rsid w:val="545C04B3"/>
    <w:rsid w:val="546A7CD9"/>
    <w:rsid w:val="546F07FA"/>
    <w:rsid w:val="54863E31"/>
    <w:rsid w:val="548A1870"/>
    <w:rsid w:val="549869FC"/>
    <w:rsid w:val="54A15133"/>
    <w:rsid w:val="54B73516"/>
    <w:rsid w:val="54BC4A16"/>
    <w:rsid w:val="54D61301"/>
    <w:rsid w:val="54F729DE"/>
    <w:rsid w:val="54F864AF"/>
    <w:rsid w:val="54F95FB3"/>
    <w:rsid w:val="55032883"/>
    <w:rsid w:val="550C3649"/>
    <w:rsid w:val="55265BA2"/>
    <w:rsid w:val="552C5EAD"/>
    <w:rsid w:val="5542752E"/>
    <w:rsid w:val="5543586C"/>
    <w:rsid w:val="55471532"/>
    <w:rsid w:val="55743084"/>
    <w:rsid w:val="558028F4"/>
    <w:rsid w:val="55B72833"/>
    <w:rsid w:val="55B752AF"/>
    <w:rsid w:val="55DF3CF5"/>
    <w:rsid w:val="55E934CF"/>
    <w:rsid w:val="5608635E"/>
    <w:rsid w:val="56120493"/>
    <w:rsid w:val="561C79B9"/>
    <w:rsid w:val="56207890"/>
    <w:rsid w:val="562A38AA"/>
    <w:rsid w:val="563E6629"/>
    <w:rsid w:val="564B56CD"/>
    <w:rsid w:val="565C3B29"/>
    <w:rsid w:val="56602936"/>
    <w:rsid w:val="566412DC"/>
    <w:rsid w:val="566E1590"/>
    <w:rsid w:val="566F5FEB"/>
    <w:rsid w:val="56762C80"/>
    <w:rsid w:val="56855BBD"/>
    <w:rsid w:val="568A6E05"/>
    <w:rsid w:val="56A62774"/>
    <w:rsid w:val="56AB6A1A"/>
    <w:rsid w:val="56BD7CC2"/>
    <w:rsid w:val="56C11A7C"/>
    <w:rsid w:val="56C246F3"/>
    <w:rsid w:val="56E13DEC"/>
    <w:rsid w:val="56E24D11"/>
    <w:rsid w:val="56E94ED3"/>
    <w:rsid w:val="56EC7082"/>
    <w:rsid w:val="571F0478"/>
    <w:rsid w:val="573D516F"/>
    <w:rsid w:val="57504B3A"/>
    <w:rsid w:val="57711BDF"/>
    <w:rsid w:val="57B44AF4"/>
    <w:rsid w:val="57CD3466"/>
    <w:rsid w:val="57D11766"/>
    <w:rsid w:val="57DB2715"/>
    <w:rsid w:val="57E459A4"/>
    <w:rsid w:val="58071C80"/>
    <w:rsid w:val="580E4FDC"/>
    <w:rsid w:val="581C3CBD"/>
    <w:rsid w:val="582C2CCA"/>
    <w:rsid w:val="582D686F"/>
    <w:rsid w:val="583B4683"/>
    <w:rsid w:val="583D31CB"/>
    <w:rsid w:val="583F0A3E"/>
    <w:rsid w:val="584119B5"/>
    <w:rsid w:val="58444571"/>
    <w:rsid w:val="58711377"/>
    <w:rsid w:val="58774003"/>
    <w:rsid w:val="588114E9"/>
    <w:rsid w:val="5888438C"/>
    <w:rsid w:val="588A15A6"/>
    <w:rsid w:val="58943C9B"/>
    <w:rsid w:val="589F18D6"/>
    <w:rsid w:val="58A12254"/>
    <w:rsid w:val="58B50ABB"/>
    <w:rsid w:val="58B96D21"/>
    <w:rsid w:val="58D7427C"/>
    <w:rsid w:val="58EE74B0"/>
    <w:rsid w:val="59123D0E"/>
    <w:rsid w:val="591D0EC7"/>
    <w:rsid w:val="591F4905"/>
    <w:rsid w:val="59203DEC"/>
    <w:rsid w:val="592A3691"/>
    <w:rsid w:val="592F3EEB"/>
    <w:rsid w:val="594C7AE9"/>
    <w:rsid w:val="5958212A"/>
    <w:rsid w:val="595D6EDE"/>
    <w:rsid w:val="59740C6E"/>
    <w:rsid w:val="599A27CD"/>
    <w:rsid w:val="59B430FA"/>
    <w:rsid w:val="59BA488B"/>
    <w:rsid w:val="59D5576B"/>
    <w:rsid w:val="59DC3E47"/>
    <w:rsid w:val="59EA23A7"/>
    <w:rsid w:val="59FE4B9E"/>
    <w:rsid w:val="5A0127DD"/>
    <w:rsid w:val="5A1F4B06"/>
    <w:rsid w:val="5A585091"/>
    <w:rsid w:val="5A61053E"/>
    <w:rsid w:val="5A7150E6"/>
    <w:rsid w:val="5A7800A1"/>
    <w:rsid w:val="5A8833D8"/>
    <w:rsid w:val="5A8871F4"/>
    <w:rsid w:val="5A9C53CA"/>
    <w:rsid w:val="5AAC245F"/>
    <w:rsid w:val="5AAF1EBB"/>
    <w:rsid w:val="5AB13826"/>
    <w:rsid w:val="5ABD04B3"/>
    <w:rsid w:val="5ABE190A"/>
    <w:rsid w:val="5AC37BD7"/>
    <w:rsid w:val="5ACA0976"/>
    <w:rsid w:val="5AD642C9"/>
    <w:rsid w:val="5B0F6BE6"/>
    <w:rsid w:val="5B1D7F92"/>
    <w:rsid w:val="5B28458F"/>
    <w:rsid w:val="5B3A73E0"/>
    <w:rsid w:val="5B3E1AF8"/>
    <w:rsid w:val="5B4006AB"/>
    <w:rsid w:val="5B437CFC"/>
    <w:rsid w:val="5B474722"/>
    <w:rsid w:val="5B544F68"/>
    <w:rsid w:val="5B557D5A"/>
    <w:rsid w:val="5B754609"/>
    <w:rsid w:val="5B9C1746"/>
    <w:rsid w:val="5B9C6760"/>
    <w:rsid w:val="5BA16798"/>
    <w:rsid w:val="5BB16FA4"/>
    <w:rsid w:val="5BB33C4F"/>
    <w:rsid w:val="5BC75DA6"/>
    <w:rsid w:val="5BD361BD"/>
    <w:rsid w:val="5BF4117C"/>
    <w:rsid w:val="5BF8603D"/>
    <w:rsid w:val="5C0A65EE"/>
    <w:rsid w:val="5C196628"/>
    <w:rsid w:val="5C1A5E92"/>
    <w:rsid w:val="5C2238DA"/>
    <w:rsid w:val="5C2E516F"/>
    <w:rsid w:val="5C2F13E4"/>
    <w:rsid w:val="5C4736FE"/>
    <w:rsid w:val="5C520B3F"/>
    <w:rsid w:val="5C5727BB"/>
    <w:rsid w:val="5C713D83"/>
    <w:rsid w:val="5C7C6A22"/>
    <w:rsid w:val="5C8F2BD2"/>
    <w:rsid w:val="5C936AB0"/>
    <w:rsid w:val="5CA17C7E"/>
    <w:rsid w:val="5CC07FBE"/>
    <w:rsid w:val="5CC67FA4"/>
    <w:rsid w:val="5CC70CDA"/>
    <w:rsid w:val="5CF635C6"/>
    <w:rsid w:val="5CF863AE"/>
    <w:rsid w:val="5CFC4CBF"/>
    <w:rsid w:val="5D1D78B6"/>
    <w:rsid w:val="5D2338D2"/>
    <w:rsid w:val="5D2656CC"/>
    <w:rsid w:val="5D3C6A0A"/>
    <w:rsid w:val="5D3D0EA3"/>
    <w:rsid w:val="5D554C4C"/>
    <w:rsid w:val="5D595CFF"/>
    <w:rsid w:val="5D7F4DE7"/>
    <w:rsid w:val="5D961F07"/>
    <w:rsid w:val="5DA15687"/>
    <w:rsid w:val="5DB66749"/>
    <w:rsid w:val="5DBA2235"/>
    <w:rsid w:val="5DC86069"/>
    <w:rsid w:val="5DCE22E2"/>
    <w:rsid w:val="5DDA0BFF"/>
    <w:rsid w:val="5DEB266B"/>
    <w:rsid w:val="5DEF212C"/>
    <w:rsid w:val="5DF936BE"/>
    <w:rsid w:val="5DFB0C51"/>
    <w:rsid w:val="5E010C95"/>
    <w:rsid w:val="5E12416B"/>
    <w:rsid w:val="5E2A6553"/>
    <w:rsid w:val="5E46706E"/>
    <w:rsid w:val="5E4E4F32"/>
    <w:rsid w:val="5E5332D0"/>
    <w:rsid w:val="5E562FD8"/>
    <w:rsid w:val="5E5648A1"/>
    <w:rsid w:val="5E616142"/>
    <w:rsid w:val="5E7E39AB"/>
    <w:rsid w:val="5E8D42C9"/>
    <w:rsid w:val="5E903229"/>
    <w:rsid w:val="5E997345"/>
    <w:rsid w:val="5EC268B5"/>
    <w:rsid w:val="5EC306B6"/>
    <w:rsid w:val="5ECD485E"/>
    <w:rsid w:val="5ED92132"/>
    <w:rsid w:val="5EEE19F6"/>
    <w:rsid w:val="5EF07A39"/>
    <w:rsid w:val="5EFC24A1"/>
    <w:rsid w:val="5F007B2D"/>
    <w:rsid w:val="5F11080E"/>
    <w:rsid w:val="5F14586F"/>
    <w:rsid w:val="5F1B7A84"/>
    <w:rsid w:val="5F351559"/>
    <w:rsid w:val="5F423519"/>
    <w:rsid w:val="5F44000A"/>
    <w:rsid w:val="5F86522E"/>
    <w:rsid w:val="5F881DB2"/>
    <w:rsid w:val="5F8C47D1"/>
    <w:rsid w:val="5F934FC2"/>
    <w:rsid w:val="5F9859E4"/>
    <w:rsid w:val="5F99592F"/>
    <w:rsid w:val="5F9B6169"/>
    <w:rsid w:val="5FA23B89"/>
    <w:rsid w:val="5FB600C1"/>
    <w:rsid w:val="5FBA5738"/>
    <w:rsid w:val="5FBB400F"/>
    <w:rsid w:val="5FCF419A"/>
    <w:rsid w:val="5FDB1433"/>
    <w:rsid w:val="60117231"/>
    <w:rsid w:val="6020477E"/>
    <w:rsid w:val="602E5DFD"/>
    <w:rsid w:val="603107B6"/>
    <w:rsid w:val="60475E32"/>
    <w:rsid w:val="60552228"/>
    <w:rsid w:val="605D31E7"/>
    <w:rsid w:val="6066019F"/>
    <w:rsid w:val="608D4B13"/>
    <w:rsid w:val="60A60310"/>
    <w:rsid w:val="60AA399D"/>
    <w:rsid w:val="60AB7A1F"/>
    <w:rsid w:val="60DD7416"/>
    <w:rsid w:val="61023FC2"/>
    <w:rsid w:val="610C60EE"/>
    <w:rsid w:val="6120193C"/>
    <w:rsid w:val="612732E7"/>
    <w:rsid w:val="613C622D"/>
    <w:rsid w:val="6149300F"/>
    <w:rsid w:val="61560925"/>
    <w:rsid w:val="61594989"/>
    <w:rsid w:val="616A5E68"/>
    <w:rsid w:val="617106CC"/>
    <w:rsid w:val="61771E65"/>
    <w:rsid w:val="617B237A"/>
    <w:rsid w:val="61832F94"/>
    <w:rsid w:val="6187286B"/>
    <w:rsid w:val="618C2EBF"/>
    <w:rsid w:val="619E6F2F"/>
    <w:rsid w:val="61A01E9E"/>
    <w:rsid w:val="61A70BD7"/>
    <w:rsid w:val="61B42AB2"/>
    <w:rsid w:val="61C57ACB"/>
    <w:rsid w:val="61E15229"/>
    <w:rsid w:val="61EA7B40"/>
    <w:rsid w:val="61F57A78"/>
    <w:rsid w:val="62137662"/>
    <w:rsid w:val="621624AC"/>
    <w:rsid w:val="623C64CE"/>
    <w:rsid w:val="62560C90"/>
    <w:rsid w:val="626536E0"/>
    <w:rsid w:val="626A2741"/>
    <w:rsid w:val="626A4F87"/>
    <w:rsid w:val="626E79FB"/>
    <w:rsid w:val="626F2995"/>
    <w:rsid w:val="627278DF"/>
    <w:rsid w:val="629220DB"/>
    <w:rsid w:val="629D1B34"/>
    <w:rsid w:val="629E4B31"/>
    <w:rsid w:val="62A74A41"/>
    <w:rsid w:val="62D0743A"/>
    <w:rsid w:val="62D969ED"/>
    <w:rsid w:val="62E32F52"/>
    <w:rsid w:val="62E449FC"/>
    <w:rsid w:val="62E945BA"/>
    <w:rsid w:val="62ED2EF0"/>
    <w:rsid w:val="62FE5D12"/>
    <w:rsid w:val="632E29E3"/>
    <w:rsid w:val="6336146D"/>
    <w:rsid w:val="63363155"/>
    <w:rsid w:val="633756A8"/>
    <w:rsid w:val="635939ED"/>
    <w:rsid w:val="635E2868"/>
    <w:rsid w:val="6369648F"/>
    <w:rsid w:val="636C3DB4"/>
    <w:rsid w:val="63825A86"/>
    <w:rsid w:val="639C3DDE"/>
    <w:rsid w:val="639E0634"/>
    <w:rsid w:val="63A65E58"/>
    <w:rsid w:val="63E839C2"/>
    <w:rsid w:val="63F75548"/>
    <w:rsid w:val="64136C22"/>
    <w:rsid w:val="64265322"/>
    <w:rsid w:val="6440653A"/>
    <w:rsid w:val="647A7E9C"/>
    <w:rsid w:val="64AE65E8"/>
    <w:rsid w:val="64B234CA"/>
    <w:rsid w:val="64CF04AC"/>
    <w:rsid w:val="64FA0949"/>
    <w:rsid w:val="64FA11A3"/>
    <w:rsid w:val="65027E2A"/>
    <w:rsid w:val="65272541"/>
    <w:rsid w:val="65317C0E"/>
    <w:rsid w:val="653B21F1"/>
    <w:rsid w:val="65485405"/>
    <w:rsid w:val="65537347"/>
    <w:rsid w:val="65773B83"/>
    <w:rsid w:val="65856F3A"/>
    <w:rsid w:val="65882406"/>
    <w:rsid w:val="65905595"/>
    <w:rsid w:val="65A47808"/>
    <w:rsid w:val="65BA43C6"/>
    <w:rsid w:val="65BE39E0"/>
    <w:rsid w:val="65D20727"/>
    <w:rsid w:val="65DF79E6"/>
    <w:rsid w:val="65E312A9"/>
    <w:rsid w:val="65F15286"/>
    <w:rsid w:val="66073FDA"/>
    <w:rsid w:val="661223FB"/>
    <w:rsid w:val="66200B9E"/>
    <w:rsid w:val="662160B7"/>
    <w:rsid w:val="66226A44"/>
    <w:rsid w:val="664A7A0D"/>
    <w:rsid w:val="664C73EF"/>
    <w:rsid w:val="66520592"/>
    <w:rsid w:val="665B79FB"/>
    <w:rsid w:val="665E4568"/>
    <w:rsid w:val="666B602A"/>
    <w:rsid w:val="6674291B"/>
    <w:rsid w:val="667A7621"/>
    <w:rsid w:val="66813099"/>
    <w:rsid w:val="66817DBA"/>
    <w:rsid w:val="668E6240"/>
    <w:rsid w:val="668F6070"/>
    <w:rsid w:val="66902C8E"/>
    <w:rsid w:val="66911F03"/>
    <w:rsid w:val="669E74DF"/>
    <w:rsid w:val="66A73267"/>
    <w:rsid w:val="66AA1BA3"/>
    <w:rsid w:val="66C25949"/>
    <w:rsid w:val="66C7340D"/>
    <w:rsid w:val="66DA367C"/>
    <w:rsid w:val="66E0619C"/>
    <w:rsid w:val="66F11180"/>
    <w:rsid w:val="66F1170B"/>
    <w:rsid w:val="66F2711E"/>
    <w:rsid w:val="66F91900"/>
    <w:rsid w:val="66FA4CA5"/>
    <w:rsid w:val="66FB36D1"/>
    <w:rsid w:val="6702165B"/>
    <w:rsid w:val="670706A3"/>
    <w:rsid w:val="67092F7A"/>
    <w:rsid w:val="6713092C"/>
    <w:rsid w:val="67195B02"/>
    <w:rsid w:val="6726246E"/>
    <w:rsid w:val="672F6D42"/>
    <w:rsid w:val="67396250"/>
    <w:rsid w:val="67486505"/>
    <w:rsid w:val="6762106A"/>
    <w:rsid w:val="67644596"/>
    <w:rsid w:val="676E5959"/>
    <w:rsid w:val="67BE144E"/>
    <w:rsid w:val="67C82037"/>
    <w:rsid w:val="67CE0CA3"/>
    <w:rsid w:val="67DA0442"/>
    <w:rsid w:val="67DA142F"/>
    <w:rsid w:val="67F30383"/>
    <w:rsid w:val="68084BF3"/>
    <w:rsid w:val="6838174F"/>
    <w:rsid w:val="684D115C"/>
    <w:rsid w:val="68523C63"/>
    <w:rsid w:val="68586AEF"/>
    <w:rsid w:val="68713281"/>
    <w:rsid w:val="687564FE"/>
    <w:rsid w:val="688E487A"/>
    <w:rsid w:val="689114E4"/>
    <w:rsid w:val="68C95924"/>
    <w:rsid w:val="68ED3261"/>
    <w:rsid w:val="690A1284"/>
    <w:rsid w:val="690B6028"/>
    <w:rsid w:val="6917293C"/>
    <w:rsid w:val="691E052F"/>
    <w:rsid w:val="691E2CDD"/>
    <w:rsid w:val="69215E4F"/>
    <w:rsid w:val="693228BE"/>
    <w:rsid w:val="694B0348"/>
    <w:rsid w:val="696E2CBD"/>
    <w:rsid w:val="697E25F2"/>
    <w:rsid w:val="6980404B"/>
    <w:rsid w:val="69903536"/>
    <w:rsid w:val="699326DD"/>
    <w:rsid w:val="699D7A9C"/>
    <w:rsid w:val="69B76040"/>
    <w:rsid w:val="6A1D2371"/>
    <w:rsid w:val="6A346FA2"/>
    <w:rsid w:val="6A3D446B"/>
    <w:rsid w:val="6A4F56A9"/>
    <w:rsid w:val="6A5A15B3"/>
    <w:rsid w:val="6A633DF3"/>
    <w:rsid w:val="6A6720AB"/>
    <w:rsid w:val="6A6C3A62"/>
    <w:rsid w:val="6A6F051B"/>
    <w:rsid w:val="6A6F26C0"/>
    <w:rsid w:val="6A784D2A"/>
    <w:rsid w:val="6A8D66ED"/>
    <w:rsid w:val="6A9C35B4"/>
    <w:rsid w:val="6A9F5743"/>
    <w:rsid w:val="6AA43361"/>
    <w:rsid w:val="6AA71EFB"/>
    <w:rsid w:val="6AB4585C"/>
    <w:rsid w:val="6ABB7E6C"/>
    <w:rsid w:val="6ACD4497"/>
    <w:rsid w:val="6AFD2D53"/>
    <w:rsid w:val="6B1E4756"/>
    <w:rsid w:val="6B265129"/>
    <w:rsid w:val="6B2719AF"/>
    <w:rsid w:val="6B4C336D"/>
    <w:rsid w:val="6B5138AF"/>
    <w:rsid w:val="6B573009"/>
    <w:rsid w:val="6B600B61"/>
    <w:rsid w:val="6B643E13"/>
    <w:rsid w:val="6B697AC3"/>
    <w:rsid w:val="6B6D140A"/>
    <w:rsid w:val="6B6D3B66"/>
    <w:rsid w:val="6B89252B"/>
    <w:rsid w:val="6B8F1393"/>
    <w:rsid w:val="6B9A2679"/>
    <w:rsid w:val="6B9F47B3"/>
    <w:rsid w:val="6BBA56F4"/>
    <w:rsid w:val="6BBE6902"/>
    <w:rsid w:val="6BC06D00"/>
    <w:rsid w:val="6BC87A0F"/>
    <w:rsid w:val="6BE3228C"/>
    <w:rsid w:val="6BEA5E6F"/>
    <w:rsid w:val="6C06581A"/>
    <w:rsid w:val="6C2927CF"/>
    <w:rsid w:val="6C2A4A98"/>
    <w:rsid w:val="6C387C1D"/>
    <w:rsid w:val="6C4818F8"/>
    <w:rsid w:val="6C685745"/>
    <w:rsid w:val="6C690C9B"/>
    <w:rsid w:val="6C6A6111"/>
    <w:rsid w:val="6C7B7B3A"/>
    <w:rsid w:val="6C8A13DB"/>
    <w:rsid w:val="6C90335B"/>
    <w:rsid w:val="6C93084A"/>
    <w:rsid w:val="6C976F07"/>
    <w:rsid w:val="6CBA0A6B"/>
    <w:rsid w:val="6CBC2DB2"/>
    <w:rsid w:val="6CBE694C"/>
    <w:rsid w:val="6CC90722"/>
    <w:rsid w:val="6CF0477A"/>
    <w:rsid w:val="6D0C1C61"/>
    <w:rsid w:val="6D0E7C10"/>
    <w:rsid w:val="6D47022F"/>
    <w:rsid w:val="6D4858F1"/>
    <w:rsid w:val="6D503329"/>
    <w:rsid w:val="6D597187"/>
    <w:rsid w:val="6D6B2C96"/>
    <w:rsid w:val="6D7E44AA"/>
    <w:rsid w:val="6D9B483E"/>
    <w:rsid w:val="6D9C4451"/>
    <w:rsid w:val="6DA86407"/>
    <w:rsid w:val="6DBE6362"/>
    <w:rsid w:val="6DD7187B"/>
    <w:rsid w:val="6DED3A11"/>
    <w:rsid w:val="6DFD5373"/>
    <w:rsid w:val="6E176719"/>
    <w:rsid w:val="6E225D53"/>
    <w:rsid w:val="6E2516A6"/>
    <w:rsid w:val="6E2A7E46"/>
    <w:rsid w:val="6E2E6D06"/>
    <w:rsid w:val="6E464808"/>
    <w:rsid w:val="6E4C213C"/>
    <w:rsid w:val="6E527224"/>
    <w:rsid w:val="6E630C64"/>
    <w:rsid w:val="6E63679E"/>
    <w:rsid w:val="6E8E6DF0"/>
    <w:rsid w:val="6E971626"/>
    <w:rsid w:val="6EC722FA"/>
    <w:rsid w:val="6ED0314B"/>
    <w:rsid w:val="6EDF4170"/>
    <w:rsid w:val="6EE13090"/>
    <w:rsid w:val="6F0E314F"/>
    <w:rsid w:val="6F1416C7"/>
    <w:rsid w:val="6F2E42C6"/>
    <w:rsid w:val="6F3137C7"/>
    <w:rsid w:val="6F587C91"/>
    <w:rsid w:val="6F754DAF"/>
    <w:rsid w:val="6F773A06"/>
    <w:rsid w:val="6F8947E6"/>
    <w:rsid w:val="6F8B7579"/>
    <w:rsid w:val="6F8F52DA"/>
    <w:rsid w:val="6F996B2D"/>
    <w:rsid w:val="6FA24AAE"/>
    <w:rsid w:val="6FB76424"/>
    <w:rsid w:val="6FCE0E5B"/>
    <w:rsid w:val="6FD96246"/>
    <w:rsid w:val="6FE06B22"/>
    <w:rsid w:val="700E6E72"/>
    <w:rsid w:val="70111B11"/>
    <w:rsid w:val="701F1072"/>
    <w:rsid w:val="70294F8A"/>
    <w:rsid w:val="70371590"/>
    <w:rsid w:val="703F6F1E"/>
    <w:rsid w:val="704176B2"/>
    <w:rsid w:val="704E0D45"/>
    <w:rsid w:val="706109CE"/>
    <w:rsid w:val="706A12BA"/>
    <w:rsid w:val="707135CB"/>
    <w:rsid w:val="707A39D5"/>
    <w:rsid w:val="708E606A"/>
    <w:rsid w:val="709003A3"/>
    <w:rsid w:val="70933628"/>
    <w:rsid w:val="70A462B0"/>
    <w:rsid w:val="70B701F9"/>
    <w:rsid w:val="70CB6EC3"/>
    <w:rsid w:val="70D02C23"/>
    <w:rsid w:val="70E14C6E"/>
    <w:rsid w:val="70F04A79"/>
    <w:rsid w:val="7111494C"/>
    <w:rsid w:val="711C02BD"/>
    <w:rsid w:val="712078A2"/>
    <w:rsid w:val="712E17FE"/>
    <w:rsid w:val="71387170"/>
    <w:rsid w:val="7139266D"/>
    <w:rsid w:val="714E5A94"/>
    <w:rsid w:val="71813325"/>
    <w:rsid w:val="7194682D"/>
    <w:rsid w:val="71C1366A"/>
    <w:rsid w:val="71C85980"/>
    <w:rsid w:val="71DB67BB"/>
    <w:rsid w:val="71DC3715"/>
    <w:rsid w:val="71DE54C5"/>
    <w:rsid w:val="71F35F0C"/>
    <w:rsid w:val="72002668"/>
    <w:rsid w:val="7204273A"/>
    <w:rsid w:val="721B05A6"/>
    <w:rsid w:val="72257CEB"/>
    <w:rsid w:val="724955FA"/>
    <w:rsid w:val="724A13A4"/>
    <w:rsid w:val="72543BBB"/>
    <w:rsid w:val="72711F74"/>
    <w:rsid w:val="728B2750"/>
    <w:rsid w:val="72990698"/>
    <w:rsid w:val="729B1F58"/>
    <w:rsid w:val="729C49E2"/>
    <w:rsid w:val="72B130FF"/>
    <w:rsid w:val="72BA1AEE"/>
    <w:rsid w:val="72C370E3"/>
    <w:rsid w:val="72D765F9"/>
    <w:rsid w:val="72DA54B4"/>
    <w:rsid w:val="73003B4C"/>
    <w:rsid w:val="73294324"/>
    <w:rsid w:val="732F084E"/>
    <w:rsid w:val="73357BDA"/>
    <w:rsid w:val="735052E7"/>
    <w:rsid w:val="73554D70"/>
    <w:rsid w:val="7362243D"/>
    <w:rsid w:val="73814F73"/>
    <w:rsid w:val="73953298"/>
    <w:rsid w:val="73B01025"/>
    <w:rsid w:val="73B3728A"/>
    <w:rsid w:val="73B90F01"/>
    <w:rsid w:val="73D938C9"/>
    <w:rsid w:val="73F85CB7"/>
    <w:rsid w:val="740A756A"/>
    <w:rsid w:val="74137F67"/>
    <w:rsid w:val="741C257C"/>
    <w:rsid w:val="741D7D84"/>
    <w:rsid w:val="741F2B3E"/>
    <w:rsid w:val="741F5913"/>
    <w:rsid w:val="74367AA1"/>
    <w:rsid w:val="744D6139"/>
    <w:rsid w:val="74546C15"/>
    <w:rsid w:val="74705FFA"/>
    <w:rsid w:val="74714F79"/>
    <w:rsid w:val="747B62E4"/>
    <w:rsid w:val="747F6266"/>
    <w:rsid w:val="7491215B"/>
    <w:rsid w:val="74C01CBE"/>
    <w:rsid w:val="74D17A25"/>
    <w:rsid w:val="7500087A"/>
    <w:rsid w:val="75170C14"/>
    <w:rsid w:val="75405177"/>
    <w:rsid w:val="75434652"/>
    <w:rsid w:val="75636D4F"/>
    <w:rsid w:val="7568700E"/>
    <w:rsid w:val="7571670A"/>
    <w:rsid w:val="75AE182C"/>
    <w:rsid w:val="75AF23DC"/>
    <w:rsid w:val="75B2412B"/>
    <w:rsid w:val="75D6300E"/>
    <w:rsid w:val="75E4270A"/>
    <w:rsid w:val="75EA4206"/>
    <w:rsid w:val="75EF64FE"/>
    <w:rsid w:val="75F03493"/>
    <w:rsid w:val="75F2092A"/>
    <w:rsid w:val="75F84067"/>
    <w:rsid w:val="75FE74E6"/>
    <w:rsid w:val="76011F6C"/>
    <w:rsid w:val="760B05E2"/>
    <w:rsid w:val="760B7B98"/>
    <w:rsid w:val="763D3C99"/>
    <w:rsid w:val="76466648"/>
    <w:rsid w:val="768F3667"/>
    <w:rsid w:val="769C6A12"/>
    <w:rsid w:val="76A30667"/>
    <w:rsid w:val="76AE5AF8"/>
    <w:rsid w:val="76B470F0"/>
    <w:rsid w:val="76B756E5"/>
    <w:rsid w:val="76D84579"/>
    <w:rsid w:val="76E65EF1"/>
    <w:rsid w:val="770221CE"/>
    <w:rsid w:val="770A0D89"/>
    <w:rsid w:val="77180972"/>
    <w:rsid w:val="77234AFC"/>
    <w:rsid w:val="77592559"/>
    <w:rsid w:val="775E0AA5"/>
    <w:rsid w:val="77880D49"/>
    <w:rsid w:val="778843C4"/>
    <w:rsid w:val="778B4546"/>
    <w:rsid w:val="77916EAF"/>
    <w:rsid w:val="779A5EE6"/>
    <w:rsid w:val="779D09CD"/>
    <w:rsid w:val="77AF517D"/>
    <w:rsid w:val="77DA3C56"/>
    <w:rsid w:val="78002F73"/>
    <w:rsid w:val="780A7FDF"/>
    <w:rsid w:val="782C6742"/>
    <w:rsid w:val="78381069"/>
    <w:rsid w:val="78404192"/>
    <w:rsid w:val="78407040"/>
    <w:rsid w:val="784636CF"/>
    <w:rsid w:val="784B2D78"/>
    <w:rsid w:val="785611C1"/>
    <w:rsid w:val="785C461A"/>
    <w:rsid w:val="7864426D"/>
    <w:rsid w:val="788F76D6"/>
    <w:rsid w:val="78904447"/>
    <w:rsid w:val="7892693B"/>
    <w:rsid w:val="78960315"/>
    <w:rsid w:val="78985CE2"/>
    <w:rsid w:val="789C44FB"/>
    <w:rsid w:val="78AA2EFC"/>
    <w:rsid w:val="78B55F2D"/>
    <w:rsid w:val="78BA3CAA"/>
    <w:rsid w:val="78BC528A"/>
    <w:rsid w:val="78C24B8A"/>
    <w:rsid w:val="78D07302"/>
    <w:rsid w:val="78EF3100"/>
    <w:rsid w:val="7914158E"/>
    <w:rsid w:val="7914186E"/>
    <w:rsid w:val="79360DBE"/>
    <w:rsid w:val="793828F6"/>
    <w:rsid w:val="794740EF"/>
    <w:rsid w:val="794C29BF"/>
    <w:rsid w:val="794F36E5"/>
    <w:rsid w:val="79505E8E"/>
    <w:rsid w:val="79556F66"/>
    <w:rsid w:val="79592A05"/>
    <w:rsid w:val="796558CF"/>
    <w:rsid w:val="796E61BD"/>
    <w:rsid w:val="797142CA"/>
    <w:rsid w:val="797C544E"/>
    <w:rsid w:val="79966C34"/>
    <w:rsid w:val="79A17BAF"/>
    <w:rsid w:val="79AB5EF1"/>
    <w:rsid w:val="79DB20DD"/>
    <w:rsid w:val="79E70A63"/>
    <w:rsid w:val="7A0B58A1"/>
    <w:rsid w:val="7A107811"/>
    <w:rsid w:val="7A1629EC"/>
    <w:rsid w:val="7A254752"/>
    <w:rsid w:val="7A285021"/>
    <w:rsid w:val="7A347FE2"/>
    <w:rsid w:val="7A3E312F"/>
    <w:rsid w:val="7A427884"/>
    <w:rsid w:val="7A43134C"/>
    <w:rsid w:val="7A4A394C"/>
    <w:rsid w:val="7A4D5875"/>
    <w:rsid w:val="7A5338A3"/>
    <w:rsid w:val="7A5E661C"/>
    <w:rsid w:val="7A641C4B"/>
    <w:rsid w:val="7A692D3F"/>
    <w:rsid w:val="7A6A3102"/>
    <w:rsid w:val="7A9670F3"/>
    <w:rsid w:val="7AA56084"/>
    <w:rsid w:val="7AA7229D"/>
    <w:rsid w:val="7AAF574A"/>
    <w:rsid w:val="7AAF6D19"/>
    <w:rsid w:val="7ABB6356"/>
    <w:rsid w:val="7ADB3238"/>
    <w:rsid w:val="7AE24DCA"/>
    <w:rsid w:val="7AF658CB"/>
    <w:rsid w:val="7AF91804"/>
    <w:rsid w:val="7B022969"/>
    <w:rsid w:val="7B0665FF"/>
    <w:rsid w:val="7B1717EE"/>
    <w:rsid w:val="7B2261F8"/>
    <w:rsid w:val="7B27051B"/>
    <w:rsid w:val="7B3E6A84"/>
    <w:rsid w:val="7B464A18"/>
    <w:rsid w:val="7B4A1E66"/>
    <w:rsid w:val="7B4F4B8A"/>
    <w:rsid w:val="7B6D6422"/>
    <w:rsid w:val="7B781009"/>
    <w:rsid w:val="7BA14C3A"/>
    <w:rsid w:val="7BC12732"/>
    <w:rsid w:val="7BDE3781"/>
    <w:rsid w:val="7BF67A1B"/>
    <w:rsid w:val="7C116A89"/>
    <w:rsid w:val="7C1C2615"/>
    <w:rsid w:val="7C227557"/>
    <w:rsid w:val="7C2F59F9"/>
    <w:rsid w:val="7C3C1AAE"/>
    <w:rsid w:val="7C4B5334"/>
    <w:rsid w:val="7C4D1426"/>
    <w:rsid w:val="7C502655"/>
    <w:rsid w:val="7C552F4E"/>
    <w:rsid w:val="7C565A35"/>
    <w:rsid w:val="7C725548"/>
    <w:rsid w:val="7C9602F6"/>
    <w:rsid w:val="7C9840D8"/>
    <w:rsid w:val="7CA03E09"/>
    <w:rsid w:val="7CA12B69"/>
    <w:rsid w:val="7CB0486E"/>
    <w:rsid w:val="7CB95E67"/>
    <w:rsid w:val="7CC260A5"/>
    <w:rsid w:val="7CCE3030"/>
    <w:rsid w:val="7CD511AA"/>
    <w:rsid w:val="7CEB620C"/>
    <w:rsid w:val="7CF44D7E"/>
    <w:rsid w:val="7CF5064D"/>
    <w:rsid w:val="7CF5685B"/>
    <w:rsid w:val="7CFB6E79"/>
    <w:rsid w:val="7D3C3272"/>
    <w:rsid w:val="7D6D46DB"/>
    <w:rsid w:val="7D7142D1"/>
    <w:rsid w:val="7D7179CF"/>
    <w:rsid w:val="7D7238AF"/>
    <w:rsid w:val="7D8177FF"/>
    <w:rsid w:val="7D8741CE"/>
    <w:rsid w:val="7D9020C8"/>
    <w:rsid w:val="7D9B2AF7"/>
    <w:rsid w:val="7DA30E29"/>
    <w:rsid w:val="7DAA43C8"/>
    <w:rsid w:val="7DC816CA"/>
    <w:rsid w:val="7DCA3C77"/>
    <w:rsid w:val="7DCF0A4C"/>
    <w:rsid w:val="7DD10836"/>
    <w:rsid w:val="7DDD4FD5"/>
    <w:rsid w:val="7DDE2D2B"/>
    <w:rsid w:val="7DEB70B3"/>
    <w:rsid w:val="7DF73AEB"/>
    <w:rsid w:val="7DFA3AE0"/>
    <w:rsid w:val="7E0A6931"/>
    <w:rsid w:val="7E0D02B1"/>
    <w:rsid w:val="7E0F30B2"/>
    <w:rsid w:val="7E180E54"/>
    <w:rsid w:val="7E19750D"/>
    <w:rsid w:val="7E226E81"/>
    <w:rsid w:val="7E251968"/>
    <w:rsid w:val="7E2A7636"/>
    <w:rsid w:val="7E2F4703"/>
    <w:rsid w:val="7E611D7C"/>
    <w:rsid w:val="7E631750"/>
    <w:rsid w:val="7E6E5839"/>
    <w:rsid w:val="7E8B1BD0"/>
    <w:rsid w:val="7E961701"/>
    <w:rsid w:val="7EA66086"/>
    <w:rsid w:val="7EAA31F7"/>
    <w:rsid w:val="7EC1108D"/>
    <w:rsid w:val="7ECE00B1"/>
    <w:rsid w:val="7EED1161"/>
    <w:rsid w:val="7F124999"/>
    <w:rsid w:val="7F2E340D"/>
    <w:rsid w:val="7F3650AA"/>
    <w:rsid w:val="7F4B5631"/>
    <w:rsid w:val="7F4B5AEB"/>
    <w:rsid w:val="7F762A5B"/>
    <w:rsid w:val="7F846DA6"/>
    <w:rsid w:val="7F866133"/>
    <w:rsid w:val="7F9078A9"/>
    <w:rsid w:val="7FA30A9E"/>
    <w:rsid w:val="7FB81BF9"/>
    <w:rsid w:val="7FB946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2" w:semiHidden="0" w:name="heading 3"/>
    <w:lsdException w:qFormat="1" w:unhideWhenUsed="0" w:uiPriority="2"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19"/>
    <w:qFormat/>
    <w:uiPriority w:val="9"/>
    <w:pPr>
      <w:keepNext/>
      <w:keepLines/>
      <w:spacing w:before="340" w:after="330" w:line="578" w:lineRule="auto"/>
      <w:outlineLvl w:val="0"/>
    </w:pPr>
    <w:rPr>
      <w:rFonts w:ascii="Times New Roman" w:hAnsi="Times New Roman"/>
      <w:b/>
      <w:bCs/>
      <w:kern w:val="44"/>
      <w:sz w:val="44"/>
      <w:szCs w:val="44"/>
    </w:rPr>
  </w:style>
  <w:style w:type="paragraph" w:styleId="4">
    <w:name w:val="heading 3"/>
    <w:basedOn w:val="1"/>
    <w:next w:val="1"/>
    <w:qFormat/>
    <w:uiPriority w:val="2"/>
    <w:pPr>
      <w:keepNext/>
      <w:keepLines/>
      <w:spacing w:before="260" w:beforeLines="0" w:after="260" w:afterLines="0" w:line="413" w:lineRule="auto"/>
      <w:outlineLvl w:val="2"/>
    </w:pPr>
    <w:rPr>
      <w:b/>
      <w:bCs/>
      <w:sz w:val="32"/>
      <w:szCs w:val="32"/>
    </w:rPr>
  </w:style>
  <w:style w:type="paragraph" w:styleId="5">
    <w:name w:val="heading 4"/>
    <w:basedOn w:val="1"/>
    <w:next w:val="1"/>
    <w:qFormat/>
    <w:uiPriority w:val="2"/>
    <w:pPr>
      <w:keepNext/>
      <w:keepLines/>
      <w:spacing w:before="280" w:beforeLines="0" w:after="290" w:afterLines="0" w:line="376" w:lineRule="auto"/>
      <w:outlineLvl w:val="3"/>
    </w:pPr>
    <w:rPr>
      <w:rFonts w:ascii="Arial" w:hAnsi="Arial" w:eastAsia="黑体"/>
      <w:b/>
      <w:bCs/>
      <w:sz w:val="28"/>
      <w:szCs w:val="28"/>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link w:val="21"/>
    <w:qFormat/>
    <w:uiPriority w:val="0"/>
    <w:rPr>
      <w:rFonts w:ascii="Times New Roman" w:hAnsi="Times New Roman" w:eastAsia="黑体"/>
      <w:bCs/>
      <w:sz w:val="24"/>
      <w:szCs w:val="24"/>
    </w:rPr>
  </w:style>
  <w:style w:type="paragraph" w:styleId="6">
    <w:name w:val="Normal Indent"/>
    <w:basedOn w:val="1"/>
    <w:qFormat/>
    <w:uiPriority w:val="0"/>
    <w:pPr>
      <w:ind w:firstLine="420"/>
    </w:pPr>
    <w:rPr>
      <w:rFonts w:ascii="Times New Roman" w:hAnsi="Times New Roman"/>
      <w:szCs w:val="20"/>
    </w:rPr>
  </w:style>
  <w:style w:type="paragraph" w:styleId="7">
    <w:name w:val="Body Text Indent"/>
    <w:basedOn w:val="1"/>
    <w:qFormat/>
    <w:uiPriority w:val="0"/>
    <w:pPr>
      <w:ind w:firstLine="600"/>
    </w:pPr>
    <w:rPr>
      <w:rFonts w:ascii="宋体"/>
      <w:sz w:val="30"/>
    </w:rPr>
  </w:style>
  <w:style w:type="paragraph" w:styleId="8">
    <w:name w:val="Balloon Text"/>
    <w:basedOn w:val="1"/>
    <w:link w:val="18"/>
    <w:unhideWhenUsed/>
    <w:qFormat/>
    <w:uiPriority w:val="99"/>
    <w:rPr>
      <w:rFonts w:ascii="Times New Roman" w:hAnsi="Times New Roman"/>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jc w:val="left"/>
    </w:pPr>
    <w:rPr>
      <w:rFonts w:ascii="Arial Narrow" w:hAnsi="Arial Narrow" w:cs="宋体"/>
      <w:kern w:val="0"/>
      <w:sz w:val="18"/>
      <w:szCs w:val="18"/>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5">
    <w:name w:val="page number"/>
    <w:basedOn w:val="14"/>
    <w:qFormat/>
    <w:uiPriority w:val="0"/>
  </w:style>
  <w:style w:type="paragraph" w:styleId="16">
    <w:name w:val="List Paragraph"/>
    <w:basedOn w:val="1"/>
    <w:qFormat/>
    <w:uiPriority w:val="34"/>
    <w:pPr>
      <w:ind w:firstLine="420" w:firstLineChars="200"/>
    </w:pPr>
    <w:rPr>
      <w:rFonts w:ascii="Calibri" w:hAnsi="Calibri"/>
      <w:szCs w:val="22"/>
    </w:rPr>
  </w:style>
  <w:style w:type="paragraph" w:customStyle="1" w:styleId="17">
    <w:name w:val="p0"/>
    <w:basedOn w:val="1"/>
    <w:qFormat/>
    <w:uiPriority w:val="0"/>
    <w:pPr>
      <w:widowControl/>
    </w:pPr>
    <w:rPr>
      <w:kern w:val="0"/>
      <w:szCs w:val="21"/>
    </w:rPr>
  </w:style>
  <w:style w:type="character" w:customStyle="1" w:styleId="18">
    <w:name w:val="批注框文本 Char"/>
    <w:basedOn w:val="14"/>
    <w:link w:val="8"/>
    <w:semiHidden/>
    <w:qFormat/>
    <w:uiPriority w:val="99"/>
    <w:rPr>
      <w:rFonts w:ascii="Times New Roman" w:hAnsi="Times New Roman"/>
      <w:kern w:val="2"/>
      <w:sz w:val="18"/>
      <w:szCs w:val="18"/>
    </w:rPr>
  </w:style>
  <w:style w:type="character" w:customStyle="1" w:styleId="19">
    <w:name w:val="标题 1 Char"/>
    <w:basedOn w:val="14"/>
    <w:link w:val="3"/>
    <w:qFormat/>
    <w:uiPriority w:val="9"/>
    <w:rPr>
      <w:rFonts w:ascii="Times New Roman" w:hAnsi="Times New Roman"/>
      <w:b/>
      <w:bCs/>
      <w:kern w:val="44"/>
      <w:sz w:val="44"/>
      <w:szCs w:val="44"/>
    </w:rPr>
  </w:style>
  <w:style w:type="character" w:customStyle="1" w:styleId="20">
    <w:name w:val="页脚 Char"/>
    <w:basedOn w:val="14"/>
    <w:link w:val="9"/>
    <w:semiHidden/>
    <w:qFormat/>
    <w:uiPriority w:val="99"/>
    <w:rPr>
      <w:sz w:val="18"/>
      <w:szCs w:val="18"/>
    </w:rPr>
  </w:style>
  <w:style w:type="character" w:customStyle="1" w:styleId="21">
    <w:name w:val="正文文本 Char"/>
    <w:basedOn w:val="14"/>
    <w:link w:val="2"/>
    <w:qFormat/>
    <w:uiPriority w:val="0"/>
    <w:rPr>
      <w:rFonts w:ascii="Times New Roman" w:hAnsi="Times New Roman" w:eastAsia="黑体"/>
      <w:bCs/>
      <w:kern w:val="2"/>
      <w:sz w:val="24"/>
      <w:szCs w:val="24"/>
    </w:rPr>
  </w:style>
  <w:style w:type="character" w:customStyle="1" w:styleId="22">
    <w:name w:val="页眉 Char"/>
    <w:basedOn w:val="14"/>
    <w:link w:val="10"/>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3716</Words>
  <Characters>4091</Characters>
  <Lines>24</Lines>
  <Paragraphs>7</Paragraphs>
  <TotalTime>42</TotalTime>
  <ScaleCrop>false</ScaleCrop>
  <LinksUpToDate>false</LinksUpToDate>
  <CharactersWithSpaces>4261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2018-05-02T07:41:00Z</dcterms:created>
  <dc:creator>lsm</dc:creator>
  <cp:lastModifiedBy>Apwi</cp:lastModifiedBy>
  <cp:lastPrinted>2020-07-15T00:54:00Z</cp:lastPrinted>
  <dcterms:modified xsi:type="dcterms:W3CDTF">2020-07-29T03:46:17Z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